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7353" w:rsidRPr="00D03CFB" w:rsidRDefault="00DA080F">
      <w:pPr>
        <w:pStyle w:val="Heading"/>
        <w:jc w:val="center"/>
        <w:rPr>
          <w:rFonts w:ascii="Arial" w:hAnsi="Arial" w:cs="Arial"/>
          <w:sz w:val="20"/>
          <w:szCs w:val="20"/>
          <w:lang w:val="sr-Cyrl-RS"/>
        </w:rPr>
      </w:pPr>
      <w:bookmarkStart w:id="0" w:name="_GoBack"/>
      <w:bookmarkEnd w:id="0"/>
      <w:r w:rsidRPr="00D03CFB">
        <w:rPr>
          <w:rFonts w:ascii="Arial" w:hAnsi="Arial" w:cs="Arial"/>
          <w:sz w:val="20"/>
          <w:szCs w:val="20"/>
          <w:lang w:val="sr-Cyrl-RS"/>
        </w:rPr>
        <w:t>УГОВОР</w:t>
      </w:r>
    </w:p>
    <w:p w:rsidR="00C07353" w:rsidRPr="00D03CFB" w:rsidRDefault="00DA080F">
      <w:pPr>
        <w:pStyle w:val="Heading"/>
        <w:spacing w:before="120" w:after="240"/>
        <w:jc w:val="center"/>
        <w:rPr>
          <w:rFonts w:ascii="Arial" w:hAnsi="Arial" w:cs="Arial"/>
          <w:sz w:val="20"/>
          <w:szCs w:val="20"/>
          <w:lang w:val="sr-Cyrl-RS"/>
        </w:rPr>
      </w:pPr>
      <w:r w:rsidRPr="00D03CFB">
        <w:rPr>
          <w:rFonts w:ascii="Arial" w:hAnsi="Arial" w:cs="Arial"/>
          <w:sz w:val="20"/>
          <w:szCs w:val="20"/>
          <w:lang w:val="sr-Cyrl-RS"/>
        </w:rPr>
        <w:t>о поверљивости</w:t>
      </w:r>
    </w:p>
    <w:p w:rsidR="00C07353" w:rsidRPr="00D03CFB" w:rsidRDefault="00C07353">
      <w:pPr>
        <w:spacing w:before="120" w:after="120"/>
        <w:jc w:val="both"/>
        <w:rPr>
          <w:rFonts w:ascii="Arial" w:hAnsi="Arial"/>
          <w:sz w:val="20"/>
          <w:lang w:val="sr-Latn-RS"/>
        </w:rPr>
      </w:pPr>
    </w:p>
    <w:p w:rsidR="00C07353" w:rsidRPr="00D03CFB" w:rsidRDefault="00DA080F">
      <w:pPr>
        <w:spacing w:before="120" w:after="120"/>
        <w:jc w:val="both"/>
        <w:rPr>
          <w:rFonts w:ascii="Arial" w:hAnsi="Arial" w:cs="Arial"/>
          <w:sz w:val="20"/>
          <w:szCs w:val="20"/>
          <w:lang w:val="sr-Cyrl-RS"/>
        </w:rPr>
      </w:pPr>
      <w:r w:rsidRPr="00D03CFB">
        <w:rPr>
          <w:rFonts w:ascii="Arial" w:hAnsi="Arial" w:cs="Arial"/>
          <w:sz w:val="20"/>
          <w:szCs w:val="20"/>
          <w:lang w:val="sr-Cyrl-RS"/>
        </w:rPr>
        <w:t>Закључен</w:t>
      </w:r>
      <w:r w:rsidRPr="00D03CFB">
        <w:rPr>
          <w:rFonts w:ascii="Arial" w:hAnsi="Arial" w:cs="Arial"/>
          <w:sz w:val="20"/>
          <w:szCs w:val="20"/>
          <w:lang w:val="sr-Latn-RS"/>
        </w:rPr>
        <w:t xml:space="preserve"> </w:t>
      </w:r>
      <w:r w:rsidRPr="00D03CFB">
        <w:rPr>
          <w:rFonts w:ascii="Arial" w:hAnsi="Arial" w:cs="Arial"/>
          <w:sz w:val="20"/>
          <w:szCs w:val="20"/>
          <w:lang w:val="sr-Cyrl-RS"/>
        </w:rPr>
        <w:t xml:space="preserve">између: </w:t>
      </w: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1.</w:t>
      </w:r>
      <w:r w:rsidRPr="00D03CFB">
        <w:rPr>
          <w:rFonts w:ascii="Arial" w:hAnsi="Arial" w:cs="Arial"/>
          <w:sz w:val="20"/>
          <w:szCs w:val="20"/>
          <w:lang w:val="sr-Cyrl-RS"/>
        </w:rPr>
        <w:t xml:space="preserve"> 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ул. Народног фронта, бр. 12, 21000 Нови Сад</w:t>
      </w:r>
      <w:r w:rsidRPr="00D03CFB">
        <w:rPr>
          <w:rFonts w:ascii="Arial" w:hAnsi="Arial" w:cs="Arial"/>
          <w:bCs/>
          <w:sz w:val="20"/>
          <w:szCs w:val="20"/>
          <w:lang w:val="sr-Cyrl-RS"/>
        </w:rPr>
        <w:t xml:space="preserve"> ПИБ: 104052135, матични број: 20084693 (у даљем тексту НИС а.д. Нови Сад), кога на основу </w:t>
      </w:r>
      <w:permStart w:id="646739339" w:edGrp="everyone"/>
      <w:r w:rsidRPr="00D03CFB">
        <w:rPr>
          <w:rFonts w:ascii="Arial" w:hAnsi="Arial" w:cs="Arial"/>
          <w:bCs/>
          <w:sz w:val="20"/>
          <w:szCs w:val="20"/>
          <w:lang w:val="sr-Cyrl-RS"/>
        </w:rPr>
        <w:t>пуномоћја Генералног директора</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НИС </w:t>
      </w:r>
      <w:proofErr w:type="spellStart"/>
      <w:r w:rsidRPr="00D03CFB">
        <w:rPr>
          <w:rFonts w:ascii="Arial" w:hAnsi="Arial" w:cs="Arial"/>
          <w:bCs/>
          <w:sz w:val="20"/>
          <w:szCs w:val="20"/>
          <w:lang w:val="sr-Cyrl-RS"/>
        </w:rPr>
        <w:t>а.д</w:t>
      </w:r>
      <w:proofErr w:type="spellEnd"/>
      <w:r w:rsidRPr="00D03CFB">
        <w:rPr>
          <w:rFonts w:ascii="Arial" w:hAnsi="Arial" w:cs="Arial"/>
          <w:bCs/>
          <w:sz w:val="20"/>
          <w:szCs w:val="20"/>
          <w:lang w:val="sr-Cyrl-RS"/>
        </w:rPr>
        <w:t xml:space="preserve">. Нови Сад број </w:t>
      </w:r>
      <w:r w:rsidRPr="00D03CFB">
        <w:rPr>
          <w:rFonts w:ascii="Arial" w:hAnsi="Arial" w:cs="Arial"/>
          <w:sz w:val="20"/>
          <w:szCs w:val="20"/>
        </w:rPr>
        <w:t>NM_040800/IN-PU/299/2021</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од </w:t>
      </w:r>
      <w:r w:rsidRPr="00D03CFB">
        <w:rPr>
          <w:rFonts w:ascii="Arial" w:hAnsi="Arial" w:cs="Arial"/>
          <w:bCs/>
          <w:sz w:val="20"/>
          <w:szCs w:val="20"/>
          <w:lang w:val="sr-Latn-RS"/>
        </w:rPr>
        <w:t>0</w:t>
      </w:r>
      <w:r w:rsidRPr="00D03CFB">
        <w:rPr>
          <w:rFonts w:ascii="Arial" w:hAnsi="Arial" w:cs="Arial"/>
          <w:sz w:val="20"/>
          <w:szCs w:val="20"/>
        </w:rPr>
        <w:t>1.</w:t>
      </w:r>
      <w:r w:rsidRPr="00D03CFB">
        <w:rPr>
          <w:rFonts w:ascii="Arial" w:hAnsi="Arial" w:cs="Arial"/>
          <w:sz w:val="20"/>
          <w:szCs w:val="20"/>
          <w:lang w:val="sr-Latn-RS"/>
        </w:rPr>
        <w:t>0</w:t>
      </w:r>
      <w:r w:rsidRPr="00D03CFB">
        <w:rPr>
          <w:rFonts w:ascii="Arial" w:hAnsi="Arial" w:cs="Arial"/>
          <w:sz w:val="20"/>
          <w:szCs w:val="20"/>
        </w:rPr>
        <w:t>7.2021</w:t>
      </w:r>
      <w:r w:rsidRPr="00D03CFB">
        <w:rPr>
          <w:rFonts w:ascii="Arial" w:hAnsi="Arial" w:cs="Arial"/>
          <w:bCs/>
          <w:sz w:val="20"/>
          <w:szCs w:val="20"/>
          <w:lang w:val="sr-Cyrl-RS"/>
        </w:rPr>
        <w:t xml:space="preserve">. године заступа </w:t>
      </w:r>
      <w:proofErr w:type="spellStart"/>
      <w:r w:rsidRPr="00D03CFB">
        <w:rPr>
          <w:rFonts w:ascii="Arial" w:hAnsi="Arial" w:cs="Arial"/>
          <w:sz w:val="20"/>
          <w:szCs w:val="20"/>
        </w:rPr>
        <w:t>руководилац</w:t>
      </w:r>
      <w:proofErr w:type="spellEnd"/>
      <w:r w:rsidRPr="00D03CFB">
        <w:rPr>
          <w:rFonts w:ascii="Arial" w:hAnsi="Arial" w:cs="Arial"/>
          <w:sz w:val="20"/>
          <w:szCs w:val="20"/>
          <w:lang w:val="sr-Cyrl-RS"/>
        </w:rPr>
        <w:t xml:space="preserve"> Сектора за заштиту информација, Михаил </w:t>
      </w:r>
      <w:proofErr w:type="spellStart"/>
      <w:r w:rsidRPr="00D03CFB">
        <w:rPr>
          <w:rFonts w:ascii="Arial" w:hAnsi="Arial" w:cs="Arial"/>
          <w:sz w:val="20"/>
          <w:szCs w:val="20"/>
          <w:lang w:val="sr-Cyrl-RS"/>
        </w:rPr>
        <w:t>Коломејцев</w:t>
      </w:r>
      <w:proofErr w:type="spellEnd"/>
    </w:p>
    <w:permEnd w:id="646739339"/>
    <w:p w:rsidR="00C07353" w:rsidRPr="00D03CFB" w:rsidRDefault="00DA080F">
      <w:pPr>
        <w:jc w:val="both"/>
        <w:rPr>
          <w:rFonts w:ascii="Arial" w:hAnsi="Arial" w:cs="Arial"/>
          <w:sz w:val="20"/>
          <w:szCs w:val="20"/>
          <w:lang w:val="sr-Cyrl-RS"/>
        </w:rPr>
      </w:pPr>
      <w:r w:rsidRPr="00D03CFB">
        <w:rPr>
          <w:rFonts w:ascii="Arial" w:hAnsi="Arial" w:cs="Arial"/>
          <w:sz w:val="20"/>
          <w:szCs w:val="20"/>
          <w:lang w:val="sr-Cyrl-RS"/>
        </w:rPr>
        <w:t>и</w:t>
      </w:r>
    </w:p>
    <w:p w:rsidR="00C07353" w:rsidRPr="00D03CFB" w:rsidRDefault="00C07353">
      <w:pPr>
        <w:jc w:val="both"/>
        <w:rPr>
          <w:rFonts w:ascii="Arial" w:hAnsi="Arial" w:cs="Arial"/>
          <w:sz w:val="20"/>
          <w:szCs w:val="20"/>
          <w:lang w:val="sr-Cyrl-RS"/>
        </w:rPr>
      </w:pP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 xml:space="preserve">2. </w:t>
      </w:r>
      <w:permStart w:id="1948217974" w:edGrp="everyone"/>
      <w:r w:rsidRPr="00D03CFB">
        <w:rPr>
          <w:rFonts w:ascii="Arial" w:eastAsia="Times New Roman" w:hAnsi="Arial" w:cs="Arial"/>
          <w:sz w:val="20"/>
          <w:szCs w:val="20"/>
          <w:lang w:val="sr-Cyrl-RS" w:eastAsia="en-US"/>
        </w:rPr>
        <w:t>__________________</w:t>
      </w:r>
      <w:permEnd w:id="1948217974"/>
      <w:r w:rsidRPr="00D03CFB">
        <w:rPr>
          <w:rFonts w:ascii="Arial" w:hAnsi="Arial" w:cs="Arial"/>
          <w:sz w:val="20"/>
          <w:szCs w:val="20"/>
          <w:lang w:val="sr-Cyrl-RS"/>
        </w:rPr>
        <w:t xml:space="preserve">  са седиштем у </w:t>
      </w:r>
      <w:permStart w:id="1798511026" w:edGrp="everyone"/>
      <w:r w:rsidRPr="00D03CFB">
        <w:rPr>
          <w:rFonts w:ascii="Arial" w:hAnsi="Arial" w:cs="Arial"/>
          <w:sz w:val="20"/>
          <w:szCs w:val="20"/>
          <w:lang w:val="sr-Cyrl-RS"/>
        </w:rPr>
        <w:t>______________</w:t>
      </w:r>
      <w:permEnd w:id="1798511026"/>
      <w:r w:rsidRPr="00D03CFB">
        <w:rPr>
          <w:rFonts w:ascii="Arial" w:hAnsi="Arial" w:cs="Arial"/>
          <w:sz w:val="20"/>
          <w:szCs w:val="20"/>
          <w:lang w:val="sr-Cyrl-RS"/>
        </w:rPr>
        <w:t xml:space="preserve">, ул. </w:t>
      </w:r>
      <w:permStart w:id="829179212" w:edGrp="everyone"/>
      <w:r w:rsidRPr="00D03CFB">
        <w:rPr>
          <w:rFonts w:ascii="Arial" w:hAnsi="Arial" w:cs="Arial"/>
          <w:sz w:val="20"/>
          <w:szCs w:val="20"/>
          <w:lang w:val="sr-Cyrl-RS"/>
        </w:rPr>
        <w:t>_______________</w:t>
      </w:r>
      <w:permEnd w:id="829179212"/>
      <w:r w:rsidRPr="00D03CFB">
        <w:rPr>
          <w:rFonts w:ascii="Arial" w:hAnsi="Arial" w:cs="Arial"/>
          <w:sz w:val="20"/>
          <w:szCs w:val="20"/>
          <w:lang w:val="sr-Cyrl-RS"/>
        </w:rPr>
        <w:t xml:space="preserve">, матични број: </w:t>
      </w:r>
      <w:permStart w:id="690106461" w:edGrp="everyone"/>
      <w:r w:rsidRPr="00D03CFB">
        <w:rPr>
          <w:rFonts w:ascii="Arial" w:hAnsi="Arial" w:cs="Arial"/>
          <w:sz w:val="20"/>
          <w:szCs w:val="20"/>
          <w:lang w:val="sr-Cyrl-RS"/>
        </w:rPr>
        <w:t>___________</w:t>
      </w:r>
      <w:permEnd w:id="690106461"/>
      <w:r w:rsidRPr="00D03CFB">
        <w:rPr>
          <w:rFonts w:ascii="Arial" w:hAnsi="Arial" w:cs="Arial"/>
          <w:sz w:val="20"/>
          <w:szCs w:val="20"/>
          <w:lang w:val="sr-Cyrl-RS"/>
        </w:rPr>
        <w:t xml:space="preserve">, ПИБ: </w:t>
      </w:r>
      <w:permStart w:id="2100573630" w:edGrp="everyone"/>
      <w:r w:rsidRPr="00D03CFB">
        <w:rPr>
          <w:rFonts w:ascii="Arial" w:hAnsi="Arial" w:cs="Arial"/>
          <w:sz w:val="20"/>
          <w:szCs w:val="20"/>
          <w:lang w:val="sr-Cyrl-RS"/>
        </w:rPr>
        <w:t>_______________</w:t>
      </w:r>
      <w:permEnd w:id="2100573630"/>
      <w:r w:rsidRPr="00D03CFB">
        <w:rPr>
          <w:rFonts w:ascii="Arial" w:hAnsi="Arial" w:cs="Arial"/>
          <w:sz w:val="20"/>
          <w:szCs w:val="20"/>
          <w:lang w:val="sr-Cyrl-RS"/>
        </w:rPr>
        <w:t xml:space="preserve">  (у даљем тексту: Комитент), кога заступа </w:t>
      </w:r>
      <w:permStart w:id="598675804" w:edGrp="everyone"/>
      <w:r w:rsidRPr="00D03CFB">
        <w:rPr>
          <w:rFonts w:ascii="Arial" w:hAnsi="Arial" w:cs="Arial"/>
          <w:sz w:val="20"/>
          <w:szCs w:val="20"/>
          <w:lang w:val="sr-Cyrl-RS"/>
        </w:rPr>
        <w:t>_______________</w:t>
      </w:r>
      <w:permEnd w:id="598675804"/>
    </w:p>
    <w:p w:rsidR="00C07353" w:rsidRPr="00D03CFB" w:rsidRDefault="00C07353">
      <w:pPr>
        <w:jc w:val="both"/>
        <w:rPr>
          <w:rFonts w:ascii="Arial" w:hAnsi="Arial" w:cs="Arial"/>
          <w:sz w:val="20"/>
          <w:szCs w:val="20"/>
          <w:lang w:val="sr-Cyrl-RS"/>
        </w:rPr>
      </w:pPr>
    </w:p>
    <w:p w:rsidR="00C07353" w:rsidRPr="00D03CFB" w:rsidRDefault="00DA080F">
      <w:pPr>
        <w:spacing w:before="80" w:after="80"/>
        <w:jc w:val="both"/>
        <w:rPr>
          <w:rFonts w:ascii="Arial" w:hAnsi="Arial"/>
          <w:sz w:val="20"/>
          <w:lang w:val="sr-Latn-RS"/>
        </w:rPr>
      </w:pPr>
      <w:r w:rsidRPr="00D03CFB">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поверљиве природе</w:t>
      </w:r>
      <w:r w:rsidRPr="00D03CFB">
        <w:rPr>
          <w:rFonts w:ascii="Arial" w:hAnsi="Arial" w:cs="Arial"/>
          <w:sz w:val="20"/>
          <w:szCs w:val="20"/>
          <w:lang w:val="sr-Latn-ME"/>
        </w:rPr>
        <w:t xml:space="preserve"> </w:t>
      </w:r>
      <w:r w:rsidRPr="00D03CFB">
        <w:rPr>
          <w:rFonts w:ascii="Arial" w:hAnsi="Arial" w:cs="Arial"/>
          <w:sz w:val="20"/>
          <w:szCs w:val="20"/>
          <w:lang w:val="sr-Cyrl-RS"/>
        </w:rPr>
        <w:t>у смислу овог Уговора:</w:t>
      </w:r>
    </w:p>
    <w:p w:rsidR="00C07353" w:rsidRPr="00D03CFB" w:rsidRDefault="00C07353">
      <w:pPr>
        <w:spacing w:before="80" w:after="80"/>
        <w:jc w:val="both"/>
        <w:rPr>
          <w:rFonts w:ascii="Arial" w:hAnsi="Arial" w:cs="Arial"/>
          <w:sz w:val="20"/>
          <w:szCs w:val="20"/>
          <w:lang w:val="sr-Latn-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w:t>
      </w:r>
    </w:p>
    <w:p w:rsidR="00C07353" w:rsidRPr="00D03CFB" w:rsidRDefault="00DA080F">
      <w:pPr>
        <w:spacing w:before="100" w:after="80"/>
        <w:jc w:val="both"/>
        <w:rPr>
          <w:rFonts w:ascii="Arial" w:hAnsi="Arial"/>
          <w:sz w:val="20"/>
          <w:lang w:val="sr-Latn-RS"/>
        </w:rPr>
      </w:pPr>
      <w:r w:rsidRPr="00D03CFB">
        <w:rPr>
          <w:rFonts w:ascii="Arial" w:hAnsi="Arial"/>
          <w:sz w:val="20"/>
          <w:lang w:val="sr-Cyrl-RS"/>
        </w:rPr>
        <w:t xml:space="preserve">Стране су сагласне да </w:t>
      </w:r>
      <w:r w:rsidRPr="00D03CFB">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D03CFB">
        <w:rPr>
          <w:rFonts w:ascii="Arial" w:hAnsi="Arial"/>
          <w:sz w:val="20"/>
          <w:lang w:val="sr-Cyrl-RS"/>
        </w:rPr>
        <w:t xml:space="preserve">(у даљем тексту: </w:t>
      </w:r>
      <w:r w:rsidRPr="00D03CFB">
        <w:rPr>
          <w:rFonts w:ascii="Arial" w:hAnsi="Arial" w:cs="Arial"/>
          <w:sz w:val="20"/>
          <w:szCs w:val="20"/>
          <w:lang w:val="sr-Cyrl-RS"/>
        </w:rPr>
        <w:t xml:space="preserve">Пословне активности), омогуће приступ и размену Података поверљиве природе, те да штите њихову поверљивост на начин и под условима утврђеним овим Уговором и прописима Републике Србије.  </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Термини и изрази који се користе у овом Уговору имају следеће значење: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Поверљивост података – </w:t>
      </w:r>
      <w:r w:rsidRPr="00D03CFB">
        <w:rPr>
          <w:rFonts w:ascii="Arial" w:hAnsi="Arial" w:cs="Arial"/>
          <w:sz w:val="20"/>
          <w:szCs w:val="20"/>
          <w:lang w:val="sr-Cyrl-RS"/>
        </w:rPr>
        <w:t>својство које значи да податак није доступан неовлашћеним лицима.</w:t>
      </w:r>
    </w:p>
    <w:p w:rsidR="00C07353" w:rsidRPr="00D03CFB" w:rsidRDefault="00DA080F">
      <w:pPr>
        <w:spacing w:before="100" w:after="80"/>
        <w:jc w:val="both"/>
        <w:rPr>
          <w:rFonts w:ascii="Arial" w:hAnsi="Arial" w:cs="Arial"/>
          <w:b/>
          <w:sz w:val="20"/>
          <w:szCs w:val="20"/>
          <w:lang w:val="sr-Cyrl-RS"/>
        </w:rPr>
      </w:pPr>
      <w:r w:rsidRPr="00D03CFB">
        <w:rPr>
          <w:rFonts w:ascii="Arial" w:hAnsi="Arial" w:cs="Arial"/>
          <w:b/>
          <w:sz w:val="20"/>
          <w:szCs w:val="20"/>
          <w:lang w:val="sr-Cyrl-RS"/>
        </w:rPr>
        <w:t xml:space="preserve">Подаци поверљиве природе – </w:t>
      </w:r>
      <w:r w:rsidRPr="00D03CFB">
        <w:rPr>
          <w:rFonts w:ascii="Arial" w:hAnsi="Arial" w:cs="Arial"/>
          <w:sz w:val="20"/>
          <w:szCs w:val="20"/>
          <w:lang w:val="sr-Cyrl-RS"/>
        </w:rPr>
        <w:t>Пословна тајна и Пословни заштићени подаци.</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Пословна тајна </w:t>
      </w:r>
      <w:r w:rsidRPr="00D03CFB">
        <w:rPr>
          <w:rFonts w:ascii="Arial" w:hAnsi="Arial" w:cs="Arial"/>
          <w:sz w:val="20"/>
          <w:szCs w:val="20"/>
          <w:lang w:val="sr-Cyrl-RS"/>
        </w:rPr>
        <w:t>– представља податке који испуњавају следеће услове:</w:t>
      </w:r>
    </w:p>
    <w:p w:rsidR="00C07353" w:rsidRPr="00D03CFB" w:rsidRDefault="00DA080F">
      <w:pPr>
        <w:pStyle w:val="Pasussalistom"/>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p>
    <w:p w:rsidR="00C07353" w:rsidRPr="00D03CFB" w:rsidRDefault="00DA080F">
      <w:pPr>
        <w:pStyle w:val="Pasussalistom"/>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имају комерцијалну вредност јер представљају пословну тајну,</w:t>
      </w:r>
    </w:p>
    <w:p w:rsidR="00C07353" w:rsidRPr="00D03CFB" w:rsidRDefault="00DA080F">
      <w:pPr>
        <w:pStyle w:val="Pasussalistom"/>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лице која их законито контролише (држалац) је у датим околностима предузело разумне мере како би сачувао њихову поверљивост.</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Пословном тајном сматрају се и:</w:t>
      </w:r>
    </w:p>
    <w:p w:rsidR="00C07353" w:rsidRPr="00D03CFB" w:rsidRDefault="00DA080F">
      <w:pPr>
        <w:pStyle w:val="Pasussalistom"/>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rsidR="00C07353" w:rsidRPr="00D03CFB" w:rsidRDefault="00DA080F">
      <w:pPr>
        <w:pStyle w:val="Pasussalistom"/>
        <w:numPr>
          <w:ilvl w:val="0"/>
          <w:numId w:val="5"/>
        </w:numPr>
        <w:rPr>
          <w:lang w:val="sr-Cyrl-RS"/>
        </w:rPr>
      </w:pPr>
      <w:r w:rsidRPr="00D03CFB">
        <w:rPr>
          <w:rFonts w:ascii="Arial" w:hAnsi="Arial" w:cs="Arial"/>
          <w:sz w:val="20"/>
          <w:szCs w:val="20"/>
          <w:lang w:val="sr-Cyrl-RS"/>
        </w:rPr>
        <w:t>креденцијали (корисничко име и лозинка) за приступ ИКТ систему НИС а.д. Нови Сад.</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Пословни заштићени подаци</w:t>
      </w:r>
      <w:r w:rsidRPr="00D03CFB">
        <w:rPr>
          <w:rFonts w:ascii="Arial" w:hAnsi="Arial" w:cs="Arial"/>
          <w:sz w:val="20"/>
          <w:szCs w:val="20"/>
          <w:lang w:val="sr-Cyrl-RS"/>
        </w:rPr>
        <w:t xml:space="preserve"> –подаци који не представљају Пословну тајну, али из чије садржине, природе, порекла, сврхе и/или намене произилази да представљају Податке поверљиве природе, </w:t>
      </w:r>
      <w:r w:rsidRPr="00D03CFB">
        <w:rPr>
          <w:rFonts w:ascii="Arial" w:hAnsi="Arial" w:cs="Arial"/>
          <w:sz w:val="20"/>
          <w:szCs w:val="20"/>
          <w:lang w:val="sr-Cyrl-RS"/>
        </w:rPr>
        <w:lastRenderedPageBreak/>
        <w:t>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Пословне заштићене податке спадају и они подаци и документи које као такве изричито одреди Давалац.</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Носачи података </w:t>
      </w:r>
      <w:r w:rsidRPr="00D03CFB">
        <w:rPr>
          <w:rFonts w:ascii="Arial" w:hAnsi="Arial" w:cs="Arial"/>
          <w:sz w:val="20"/>
          <w:szCs w:val="20"/>
          <w:lang w:val="sr-Cyrl-RS"/>
        </w:rPr>
        <w:t>–  су материјални и електронски медији попут: преносних дискова, УСБ медијума, ЦД/ДВД медијума и други медијуми путем којих могу да се преносе Подаци поверљиве природе.</w:t>
      </w:r>
    </w:p>
    <w:p w:rsidR="00C07353" w:rsidRPr="00D03CFB" w:rsidRDefault="00DA080F">
      <w:pPr>
        <w:pStyle w:val="Normal10"/>
        <w:spacing w:before="100" w:after="80" w:line="240" w:lineRule="auto"/>
        <w:ind w:firstLine="0"/>
        <w:jc w:val="both"/>
        <w:rPr>
          <w:rFonts w:eastAsia="Calibri" w:cs="Arial"/>
          <w:sz w:val="20"/>
          <w:lang w:val="sr-Cyrl-RS"/>
        </w:rPr>
      </w:pPr>
      <w:r w:rsidRPr="00D03CFB">
        <w:rPr>
          <w:rFonts w:eastAsia="Calibri" w:cs="Arial"/>
          <w:b/>
          <w:sz w:val="20"/>
          <w:lang w:val="sr-Cyrl-RS"/>
        </w:rPr>
        <w:t xml:space="preserve">Ознаке поверљивости </w:t>
      </w:r>
      <w:r w:rsidRPr="00D03CFB">
        <w:rPr>
          <w:rFonts w:eastAsia="Calibri" w:cs="Arial"/>
          <w:sz w:val="20"/>
          <w:lang w:val="sr-Cyrl-RS"/>
        </w:rPr>
        <w:t>– реквизити (ознаке и описи), који сведоче о поверљивости података садржаних на Носачу података, а који се стављају на сам носач и (или) на његову пратећу документацију.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Давалац</w:t>
      </w:r>
      <w:r w:rsidRPr="00D03CFB">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Прималац</w:t>
      </w:r>
      <w:r w:rsidRPr="00D03CFB">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Повезано лице</w:t>
      </w:r>
      <w:r w:rsidRPr="00D03CFB">
        <w:rPr>
          <w:rFonts w:ascii="Arial" w:hAnsi="Arial" w:cs="Arial"/>
          <w:sz w:val="20"/>
          <w:szCs w:val="20"/>
          <w:lang w:val="sr-Cyrl-RS"/>
        </w:rPr>
        <w:t xml:space="preserve"> –</w:t>
      </w:r>
      <w:r w:rsidRPr="00D03CFB">
        <w:rPr>
          <w:rFonts w:ascii="Arial" w:hAnsi="Arial" w:cs="Arial"/>
          <w:sz w:val="20"/>
          <w:szCs w:val="20"/>
          <w:lang w:val="sr-Latn-RS"/>
        </w:rPr>
        <w:t xml:space="preserve"> </w:t>
      </w:r>
      <w:r w:rsidRPr="00D03CFB">
        <w:rPr>
          <w:rFonts w:ascii="Arial" w:hAnsi="Arial" w:cs="Arial"/>
          <w:sz w:val="20"/>
          <w:szCs w:val="20"/>
          <w:lang w:val="sr-Cyrl-RS"/>
        </w:rPr>
        <w:t>Под повезаним лицем сматра се:</w:t>
      </w: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једна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 једна од Страна контролни члан друштва (контролисано друштво);</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правно лице које је заједно са једном од Страна под контролом трећег лица;</w:t>
      </w:r>
    </w:p>
    <w:p w:rsidR="00C07353" w:rsidRPr="00D03CFB" w:rsidRDefault="00C07353">
      <w:pPr>
        <w:ind w:firstLine="708"/>
        <w:jc w:val="both"/>
        <w:rPr>
          <w:rFonts w:ascii="Arial" w:hAnsi="Arial" w:cs="Arial"/>
          <w:sz w:val="20"/>
          <w:szCs w:val="20"/>
          <w:lang w:val="sr-Cyrl-RS"/>
        </w:rPr>
      </w:pP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у једном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је контролни члан једне од Страна;</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лице које је директор, односно члан органа управљања или надзора једне од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Овлашћена лица</w:t>
      </w:r>
      <w:r w:rsidRPr="00D03CFB">
        <w:rPr>
          <w:rFonts w:ascii="Arial" w:hAnsi="Arial" w:cs="Arial"/>
          <w:sz w:val="20"/>
          <w:szCs w:val="20"/>
          <w:lang w:val="sr-Cyrl-RS"/>
        </w:rPr>
        <w:t xml:space="preserve"> – под овлашћеним лицима сматрају се следећа лица: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 </w:t>
      </w:r>
      <w:r w:rsidRPr="00D03CFB">
        <w:rPr>
          <w:rFonts w:ascii="Arial" w:hAnsi="Arial" w:cs="Arial"/>
          <w:sz w:val="20"/>
          <w:szCs w:val="20"/>
          <w:lang w:val="sr-Cyrl-RS"/>
        </w:rPr>
        <w:tab/>
        <w:t>- запослени, радно ангажована лица, службеници и директори Страна;</w:t>
      </w:r>
    </w:p>
    <w:p w:rsidR="00C07353" w:rsidRPr="00D03CFB" w:rsidRDefault="00DA080F">
      <w:pPr>
        <w:spacing w:before="100" w:after="80"/>
        <w:ind w:firstLine="708"/>
        <w:jc w:val="both"/>
        <w:rPr>
          <w:rFonts w:ascii="Arial" w:hAnsi="Arial" w:cs="Arial"/>
          <w:sz w:val="20"/>
          <w:szCs w:val="20"/>
          <w:lang w:val="sr-Cyrl-RS"/>
        </w:rPr>
      </w:pPr>
      <w:r w:rsidRPr="00D03CFB">
        <w:rPr>
          <w:rFonts w:ascii="Arial" w:hAnsi="Arial" w:cs="Arial"/>
          <w:sz w:val="20"/>
          <w:szCs w:val="20"/>
          <w:lang w:val="sr-Cyrl-RS"/>
        </w:rPr>
        <w:t>-  запослени, радно ангажована лица, службеници и директори Повезаног лица;</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консултанти, адвокати, ревизори или посредник које је ангажовала једна од Страна и/или Повезано лице;</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овлашћена лица банака или других финансијских институција.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Податак о личности</w:t>
      </w:r>
      <w:r w:rsidRPr="00D03CFB">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3</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Прималац преузима на себе обавезу да штити Податке поверљиве природе Даваоца у истој мери као и сопствене, уз предузимање разумних мера за очување њихове поверљивости.</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4</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 xml:space="preserve">Прималац се обавезује да Податке поверљиве природе Даваоца не открива трећим лицима, на било који начин, било усмено или на Носачу података, без претходне писане сагласности Даваоца.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lastRenderedPageBreak/>
        <w:t>а)</w:t>
      </w:r>
      <w:r w:rsidRPr="00D03CFB">
        <w:rPr>
          <w:rFonts w:ascii="Arial" w:hAnsi="Arial" w:cs="Arial"/>
          <w:sz w:val="20"/>
          <w:szCs w:val="20"/>
          <w:lang w:val="sr-Cyrl-RS"/>
        </w:rPr>
        <w:tab/>
        <w:t>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кад Прималац доставља Податке поверљиве природе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w:t>
      </w:r>
      <w:r w:rsidRPr="00D03CFB">
        <w:rPr>
          <w:rFonts w:ascii="Arial" w:hAnsi="Arial" w:cs="Arial"/>
          <w:sz w:val="20"/>
          <w:szCs w:val="20"/>
          <w:lang w:val="sr-Latn-RS"/>
        </w:rPr>
        <w:t xml:space="preserve"> података</w:t>
      </w:r>
      <w:r w:rsidRPr="00D03CFB">
        <w:rPr>
          <w:rFonts w:ascii="Arial" w:hAnsi="Arial" w:cs="Arial"/>
          <w:sz w:val="20"/>
          <w:szCs w:val="20"/>
          <w:lang w:val="sr-Cyrl-RS"/>
        </w:rPr>
        <w:t xml:space="preserve">,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rsidR="00C07353" w:rsidRPr="00D03CFB" w:rsidRDefault="00DA080F">
      <w:pPr>
        <w:tabs>
          <w:tab w:val="left" w:pos="426"/>
        </w:tabs>
        <w:spacing w:before="100" w:after="80"/>
        <w:ind w:left="426" w:right="69" w:hanging="426"/>
        <w:jc w:val="both"/>
        <w:rPr>
          <w:rFonts w:ascii="Arial" w:hAnsi="Arial"/>
          <w:sz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кад Прималац доставља Податке поверљиве природе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rsidR="00C07353" w:rsidRPr="00D03CFB" w:rsidRDefault="00DA080F">
      <w:pPr>
        <w:tabs>
          <w:tab w:val="left" w:pos="360"/>
        </w:tabs>
        <w:spacing w:before="120" w:after="120"/>
        <w:ind w:right="69"/>
        <w:jc w:val="both"/>
        <w:rPr>
          <w:rFonts w:ascii="Arial" w:hAnsi="Arial" w:cs="Arial"/>
          <w:sz w:val="20"/>
          <w:szCs w:val="20"/>
          <w:lang w:val="sr-Cyrl-RS"/>
        </w:rPr>
      </w:pPr>
      <w:r w:rsidRPr="00D03CFB">
        <w:rPr>
          <w:rFonts w:ascii="Arial" w:hAnsi="Arial" w:cs="Arial"/>
          <w:sz w:val="20"/>
          <w:szCs w:val="20"/>
          <w:lang w:val="sr-Cyrl-RS"/>
        </w:rPr>
        <w:t xml:space="preserve">Прималац нема никакве обавезе у погледу Података поверљиве природе: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а)</w:t>
      </w:r>
      <w:r w:rsidRPr="00D03CFB">
        <w:rPr>
          <w:rFonts w:ascii="Arial" w:hAnsi="Arial" w:cs="Arial"/>
          <w:sz w:val="20"/>
          <w:szCs w:val="20"/>
          <w:lang w:val="sr-Cyrl-RS"/>
        </w:rPr>
        <w:tab/>
        <w:t>који су у тренутку њиховог откривања од стране Даваоца већ познати Примаоцу;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г)</w:t>
      </w:r>
      <w:r w:rsidRPr="00D03CFB">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д)</w:t>
      </w:r>
      <w:r w:rsidRPr="00D03CFB">
        <w:rPr>
          <w:rFonts w:ascii="Arial" w:hAnsi="Arial" w:cs="Arial"/>
          <w:sz w:val="20"/>
          <w:szCs w:val="20"/>
          <w:lang w:val="sr-Cyrl-RS"/>
        </w:rPr>
        <w:tab/>
        <w:t>које Прималац независно развије без позивања на Податке поверљиве природе обелодањене у складу са овим Уговором;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ђ)</w:t>
      </w:r>
      <w:r w:rsidRPr="00D03CFB">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 xml:space="preserve">   </w:t>
      </w:r>
    </w:p>
    <w:p w:rsidR="00C07353" w:rsidRPr="00D03CFB" w:rsidRDefault="00DA080F">
      <w:pPr>
        <w:keepNext/>
        <w:tabs>
          <w:tab w:val="left" w:pos="360"/>
        </w:tabs>
        <w:spacing w:before="100" w:after="80"/>
        <w:ind w:firstLine="533"/>
        <w:jc w:val="center"/>
        <w:rPr>
          <w:rFonts w:ascii="Arial" w:hAnsi="Arial" w:cs="Arial"/>
          <w:b/>
          <w:sz w:val="20"/>
          <w:szCs w:val="20"/>
          <w:lang w:val="sr-Cyrl-RS"/>
        </w:rPr>
      </w:pPr>
      <w:r w:rsidRPr="00D03CFB">
        <w:rPr>
          <w:rFonts w:ascii="Arial" w:hAnsi="Arial" w:cs="Arial"/>
          <w:b/>
          <w:sz w:val="20"/>
          <w:szCs w:val="20"/>
          <w:lang w:val="sr-Cyrl-RS"/>
        </w:rPr>
        <w:t>Члан 5</w:t>
      </w:r>
    </w:p>
    <w:p w:rsidR="00C07353" w:rsidRPr="00D03CFB" w:rsidRDefault="00DA080F">
      <w:pPr>
        <w:pStyle w:val="Bezrazmaka"/>
        <w:spacing w:before="100" w:after="80"/>
        <w:jc w:val="both"/>
        <w:rPr>
          <w:rFonts w:ascii="Arial" w:hAnsi="Arial" w:cs="Arial"/>
          <w:sz w:val="20"/>
          <w:szCs w:val="20"/>
          <w:lang w:val="sr-Cyrl-RS"/>
        </w:rPr>
      </w:pPr>
      <w:r w:rsidRPr="00D03CFB">
        <w:rPr>
          <w:rFonts w:ascii="Arial" w:hAnsi="Arial" w:cs="Arial"/>
          <w:sz w:val="20"/>
          <w:szCs w:val="20"/>
          <w:lang w:val="sr-Cyrl-RS"/>
        </w:rPr>
        <w:t>Стране се обавезују да ће Податке поверљиве природе, када се они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rsidR="00C07353" w:rsidRPr="00D03CFB" w:rsidRDefault="00DA080F">
      <w:pPr>
        <w:pStyle w:val="Bezrazmaka"/>
        <w:spacing w:before="100" w:after="80"/>
        <w:jc w:val="both"/>
        <w:rPr>
          <w:rFonts w:ascii="Arial" w:hAnsi="Arial" w:cs="Arial"/>
          <w:sz w:val="20"/>
          <w:szCs w:val="20"/>
          <w:lang w:val="sr-Cyrl-RS"/>
        </w:rPr>
      </w:pPr>
      <w:r w:rsidRPr="00D03CFB">
        <w:rPr>
          <w:rFonts w:ascii="Arial" w:hAnsi="Arial" w:cs="Arial"/>
          <w:sz w:val="20"/>
          <w:szCs w:val="20"/>
          <w:lang w:val="sr-Cyrl-RS"/>
        </w:rPr>
        <w:t>Обавеза ближе описана ставом 1 овог члана односи се и на откривање и размену таквих података преко незаштићених веза између Страна и Повезаних лица, овлашћених лица, као и свих других лица која у складу са овим Уговором користе Податке поверљиве природе.</w:t>
      </w:r>
    </w:p>
    <w:p w:rsidR="00C07353" w:rsidRPr="00D03CFB" w:rsidRDefault="00C07353">
      <w:pPr>
        <w:pStyle w:val="Bezrazmaka"/>
        <w:spacing w:before="100" w:after="80"/>
        <w:jc w:val="both"/>
        <w:rPr>
          <w:rFonts w:ascii="Arial" w:hAnsi="Arial" w:cs="Arial"/>
          <w:sz w:val="20"/>
          <w:szCs w:val="20"/>
          <w:lang w:val="sr-Cyrl-RS"/>
        </w:rPr>
      </w:pPr>
    </w:p>
    <w:p w:rsidR="00C07353" w:rsidRPr="00D03CFB" w:rsidRDefault="00DA080F">
      <w:pPr>
        <w:tabs>
          <w:tab w:val="left" w:pos="360"/>
        </w:tabs>
        <w:spacing w:before="100" w:after="80"/>
        <w:ind w:firstLine="539"/>
        <w:jc w:val="center"/>
        <w:rPr>
          <w:rFonts w:ascii="Arial" w:hAnsi="Arial" w:cs="Arial"/>
          <w:b/>
          <w:sz w:val="20"/>
          <w:szCs w:val="20"/>
          <w:lang w:val="sr-Cyrl-RS"/>
        </w:rPr>
      </w:pPr>
      <w:r w:rsidRPr="00D03CFB">
        <w:rPr>
          <w:rFonts w:ascii="Arial" w:hAnsi="Arial" w:cs="Arial"/>
          <w:b/>
          <w:sz w:val="20"/>
          <w:szCs w:val="20"/>
          <w:lang w:val="sr-Cyrl-RS"/>
        </w:rPr>
        <w:t>Члан 6</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Свака од Страна је обавезна да одреди:</w:t>
      </w:r>
    </w:p>
    <w:p w:rsidR="00C07353" w:rsidRPr="00D03CFB" w:rsidRDefault="00DA080F">
      <w:pPr>
        <w:pStyle w:val="Pasussalistom"/>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Лица овлашћена за размену Података поверљиве природе именом и презименом (у даљем тексту: Задужено лице),</w:t>
      </w:r>
    </w:p>
    <w:p w:rsidR="00C07353" w:rsidRPr="00D03CFB" w:rsidRDefault="00DA080F">
      <w:pPr>
        <w:pStyle w:val="Pasussalistom"/>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поштанску адресу за размену Података поверљиве природе на Носачима података, кад се Подаци размењују посредством поште,</w:t>
      </w:r>
    </w:p>
    <w:p w:rsidR="00C07353" w:rsidRPr="00D03CFB" w:rsidRDefault="00DA080F">
      <w:pPr>
        <w:pStyle w:val="Pasussalistom"/>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адресу електронске поште за размену Података поверљиве природе који се налазе у електронском облику, у ситуацији када се такви подаци размењују посредством Интернета-а,</w:t>
      </w:r>
    </w:p>
    <w:p w:rsidR="00C07353" w:rsidRPr="00D03CFB" w:rsidRDefault="00DA080F">
      <w:pPr>
        <w:pStyle w:val="Pasussalistom"/>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односно да достави податке о сервису за размену електронских докумената прихватљивог уговорним странама (уколико ће се откривање, односно размена вршити путем сервиса),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као и да о томе обавести другу Страну, писаним документом који је потписан од стране одговорног лица Стране.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Размена Података поверљиве природе не може почети пре испуњења обавеза из претходног става.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Носаче података који носе ознаку поверљивости Стране предају једна другој, уз Записник о примопредаји који потписују Задужена лица Страна.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се на Носачима података налазе у електронском облику достављају се у криптованом формату, уз потписивање Записника о примопредаји од стране Задужених лица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7</w:t>
      </w:r>
    </w:p>
    <w:p w:rsidR="00C07353" w:rsidRPr="00D03CFB" w:rsidRDefault="00DA080F">
      <w:pPr>
        <w:spacing w:before="20" w:after="48"/>
        <w:jc w:val="both"/>
        <w:rPr>
          <w:rFonts w:ascii="Arial" w:hAnsi="Arial" w:cs="Arial"/>
          <w:sz w:val="20"/>
          <w:szCs w:val="20"/>
          <w:lang w:val="sr-Cyrl-RS"/>
        </w:rPr>
      </w:pPr>
      <w:bookmarkStart w:id="1" w:name="_Hlk186097981"/>
      <w:r w:rsidRPr="00D03CFB">
        <w:rPr>
          <w:rFonts w:ascii="Arial" w:hAnsi="Arial" w:cs="Arial"/>
          <w:sz w:val="20"/>
          <w:szCs w:val="20"/>
          <w:lang w:val="sr-Cyrl-RS"/>
        </w:rPr>
        <w:t>Уговорне стране сагласно констатују да ће приликом откривања/размене Података поверљиве природе означавати такве Податке на начин ближе уређен овим чланом Уговора.</w:t>
      </w:r>
      <w:bookmarkEnd w:id="1"/>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НИС а.д. Нови Сад Давалац који доставља Податке поверљиве природе путем електронске поште или било којим другим електронским сервисима, у заглавље документа у електронском облику (датотеке), односно на почетак тела поруке електронске поште, смешта се једна од следеће 2 (две) напомене:</w:t>
      </w:r>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xml:space="preserve">   „Пословна тајна/Business Secret“ </w:t>
      </w: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„Пословни заштићени подаци/Business Protected Data“</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sz w:val="20"/>
          <w:lang w:val="sr-Cyrl-RS"/>
        </w:rPr>
      </w:pPr>
      <w:r w:rsidRPr="00D03CFB">
        <w:rPr>
          <w:rFonts w:ascii="Arial" w:hAnsi="Arial" w:cs="Arial"/>
          <w:sz w:val="20"/>
          <w:szCs w:val="20"/>
          <w:lang w:val="sr-Cyrl-RS"/>
        </w:rPr>
        <w:t xml:space="preserve">Кад је НИС а.д. Нови Сад Давалац Података поверљиве природе путем Носача података, примењују се следеће Ознаке поверљивости: </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Пословна тајна</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Народног Фронта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или</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Пословни заштићени подаци</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EF3229">
      <w:pPr>
        <w:pStyle w:val="Normal10"/>
        <w:spacing w:before="100" w:after="80" w:line="240" w:lineRule="auto"/>
        <w:ind w:firstLine="0"/>
        <w:contextualSpacing/>
        <w:jc w:val="center"/>
        <w:rPr>
          <w:rFonts w:cs="Arial"/>
          <w:b/>
          <w:sz w:val="20"/>
          <w:lang w:val="sr-Cyrl-RS"/>
        </w:rPr>
      </w:pPr>
      <w:r>
        <w:rPr>
          <w:rFonts w:cs="Arial"/>
          <w:b/>
          <w:sz w:val="20"/>
          <w:lang w:val="sr-Cyrl-RS"/>
        </w:rPr>
        <w:t>Народног фронта</w:t>
      </w:r>
      <w:r w:rsidR="00DA080F" w:rsidRPr="00D03CFB">
        <w:rPr>
          <w:rFonts w:cs="Arial"/>
          <w:b/>
          <w:sz w:val="20"/>
          <w:lang w:val="sr-Cyrl-RS"/>
        </w:rPr>
        <w:t xml:space="preserve">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Комитент Давалац који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permStart w:id="525539309" w:edGrp="everyone"/>
      <w:r w:rsidRPr="00D03CFB">
        <w:rPr>
          <w:rFonts w:ascii="Arial" w:hAnsi="Arial" w:cs="Arial"/>
          <w:sz w:val="20"/>
          <w:szCs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 xml:space="preserve">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w:t>
      </w:r>
      <w:bookmarkStart w:id="2" w:name="_Hlk186097990"/>
      <w:r w:rsidRPr="00D03CFB">
        <w:rPr>
          <w:rFonts w:ascii="Arial" w:hAnsi="Arial" w:cs="Arial"/>
          <w:i/>
          <w:color w:val="7F7F7F" w:themeColor="text1" w:themeTint="80"/>
          <w:sz w:val="20"/>
          <w:szCs w:val="20"/>
          <w:lang w:val="sr-Cyrl-RS"/>
        </w:rPr>
        <w:t>Ову Напомену је потребно обрисати након уноса ознаке поверљивости</w:t>
      </w:r>
      <w:bookmarkEnd w:id="2"/>
      <w:r w:rsidRPr="00D03CFB">
        <w:rPr>
          <w:rFonts w:ascii="Arial" w:hAnsi="Arial" w:cs="Arial"/>
          <w:i/>
          <w:color w:val="7F7F7F" w:themeColor="text1" w:themeTint="80"/>
          <w:sz w:val="20"/>
          <w:szCs w:val="20"/>
          <w:lang w:val="sr-Cyrl-RS"/>
        </w:rPr>
        <w:t>.</w:t>
      </w:r>
      <w:r w:rsidRPr="00D03CFB">
        <w:rPr>
          <w:rFonts w:ascii="Arial" w:hAnsi="Arial" w:cs="Arial"/>
          <w:color w:val="7F7F7F" w:themeColor="text1" w:themeTint="80"/>
          <w:sz w:val="20"/>
          <w:szCs w:val="20"/>
          <w:lang w:val="sr-Cyrl-RS"/>
        </w:rPr>
        <w:t>]</w:t>
      </w:r>
      <w:permEnd w:id="525539309"/>
    </w:p>
    <w:p w:rsidR="00C07353" w:rsidRPr="00D03CFB" w:rsidRDefault="00C07353">
      <w:pPr>
        <w:tabs>
          <w:tab w:val="left" w:pos="360"/>
        </w:tabs>
        <w:spacing w:before="100" w:after="80"/>
        <w:jc w:val="both"/>
        <w:rPr>
          <w:rFonts w:ascii="Arial" w:hAnsi="Arial" w:cs="Arial"/>
          <w:sz w:val="20"/>
          <w:szCs w:val="20"/>
          <w:lang w:val="sr-Cyrl-RS"/>
        </w:rPr>
      </w:pPr>
    </w:p>
    <w:p w:rsidR="00EF3229" w:rsidRPr="00D03CFB" w:rsidRDefault="00EF3229" w:rsidP="00EF3229">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Кад је Комитент Давалац Података поверљиве природе путем Носача података, примењују следећу Ознаку поверљивости: </w:t>
      </w:r>
    </w:p>
    <w:p w:rsidR="00C07353" w:rsidRPr="00D03CFB" w:rsidRDefault="00DA080F">
      <w:pPr>
        <w:tabs>
          <w:tab w:val="left" w:pos="360"/>
        </w:tabs>
        <w:spacing w:before="100" w:after="80"/>
        <w:jc w:val="both"/>
        <w:rPr>
          <w:rFonts w:ascii="Arial" w:hAnsi="Arial"/>
          <w:sz w:val="20"/>
          <w:lang w:val="sr-Cyrl-RS"/>
        </w:rPr>
      </w:pPr>
      <w:permStart w:id="35680500" w:edGrp="everyone"/>
      <w:r w:rsidRPr="00D03CFB">
        <w:rPr>
          <w:rFonts w:ascii="Arial" w:hAnsi="Arial"/>
          <w:sz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color w:val="7F7F7F" w:themeColor="text1" w:themeTint="80"/>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D03CFB">
        <w:rPr>
          <w:rFonts w:ascii="Arial" w:hAnsi="Arial" w:cs="Arial"/>
          <w:color w:val="7F7F7F" w:themeColor="text1" w:themeTint="80"/>
          <w:sz w:val="20"/>
          <w:szCs w:val="20"/>
          <w:lang w:val="sr-Cyrl-RS"/>
        </w:rPr>
        <w:t>]</w:t>
      </w:r>
      <w:permEnd w:id="35680500"/>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sz w:val="20"/>
          <w:lang w:val="sr-Cyrl-RS"/>
        </w:rPr>
        <w:t>Откривање Података поверљиве природе</w:t>
      </w:r>
      <w:r w:rsidRPr="00D03CFB">
        <w:rPr>
          <w:rFonts w:ascii="Arial" w:hAnsi="Arial" w:cs="Arial"/>
          <w:sz w:val="20"/>
          <w:szCs w:val="20"/>
          <w:lang w:val="sr-Cyrl-RS"/>
        </w:rPr>
        <w:t xml:space="preserve"> усменим путем, врши се уз лично присуство Задужених и/или Овлашћених лица Страна. Страна која открива Податке поверљиве природе 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p w:rsidR="00C07353" w:rsidRPr="00D03CFB" w:rsidRDefault="00DA080F">
      <w:pPr>
        <w:spacing w:before="100" w:after="80"/>
        <w:ind w:left="3600" w:firstLine="720"/>
        <w:jc w:val="both"/>
        <w:rPr>
          <w:rFonts w:ascii="Arial" w:hAnsi="Arial" w:cs="Arial"/>
          <w:b/>
          <w:sz w:val="20"/>
          <w:szCs w:val="20"/>
          <w:lang w:val="sr-Cyrl-RS"/>
        </w:rPr>
      </w:pPr>
      <w:r w:rsidRPr="00D03CFB">
        <w:rPr>
          <w:rFonts w:ascii="Arial" w:hAnsi="Arial" w:cs="Arial"/>
          <w:b/>
          <w:sz w:val="20"/>
          <w:szCs w:val="20"/>
          <w:lang w:val="sr-Cyrl-RS"/>
        </w:rPr>
        <w:t>Члан 8</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Обавезе из овог Уговора односе се и на Податке поверљиве природе којима су Стране имале приступ или су их открили/разменили до тренутка закључења овог Уговора.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Обавезе из овог Уговора односе се и на Податке поверљиве природе Даваоца у смислу овог Уговора, а којима је Прималац имао приступ или су му предати/предочени током реализације Пословних активности ближе описаних чланом 1. овог Уговора.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Сви резултати анализе, закључци, препоруке и други документи које је креирао Прималац на основу Података поверљиве природе достављених од стране Даваоца, а у вези са овим Уговором,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 Исти третман морају имати и резултати анализе, закључци, препоруке и други документи које креира једна Страна за рачун друге Стране, ако су се Стране споразумеле да се наведено третира као пословна тајна.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У случају размене Података о личности, Стране се обавезују да ће обезбедити њихову поверљивост, као и да поступе у складу са применљивим правним прописима који регулишу заштиту података о личности.</w:t>
      </w:r>
    </w:p>
    <w:p w:rsidR="00C07353" w:rsidRPr="00D03CFB" w:rsidRDefault="00DA080F">
      <w:pPr>
        <w:pStyle w:val="normal1"/>
        <w:spacing w:beforeAutospacing="0" w:after="80" w:afterAutospacing="0" w:line="288" w:lineRule="auto"/>
        <w:jc w:val="center"/>
        <w:rPr>
          <w:rFonts w:ascii="Arial" w:hAnsi="Arial" w:cs="Arial"/>
          <w:b/>
          <w:sz w:val="20"/>
          <w:szCs w:val="20"/>
          <w:lang w:val="sr-Cyrl-RS"/>
        </w:rPr>
      </w:pPr>
      <w:r w:rsidRPr="00D03CFB">
        <w:rPr>
          <w:rFonts w:ascii="Arial" w:hAnsi="Arial" w:cs="Arial"/>
          <w:b/>
          <w:sz w:val="20"/>
          <w:szCs w:val="20"/>
          <w:lang w:val="sr-Cyrl-RS"/>
        </w:rPr>
        <w:t>Члан 9</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Давалац остаје власник достављених Података поверљиве природе. Давалац има право да, у било ком моменту, захтева од Примаоца повраћај добијених Носача података који садрже Податке поверљиве природе Даваоца.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Најкасније у року од 15 (петнаест) дана од дана пријема таквог захтева, Прималац је дужан да врати или, у складу са претходним договором са Даваоцем, уништи све примљене Носаче података који садрже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Прималац може задржати једну архивску копију, уз крајње рестриктиван приступ Овлашћених лица, а ради праћења и испуњења обавеза.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10</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или, у складу са претходним писаним</w:t>
      </w:r>
      <w:r w:rsidRPr="00D03CFB">
        <w:rPr>
          <w:rFonts w:ascii="Arial" w:hAnsi="Arial" w:cs="Arial"/>
          <w:sz w:val="20"/>
          <w:szCs w:val="20"/>
          <w:lang w:val="sr-Latn-RS"/>
        </w:rPr>
        <w:t xml:space="preserve"> </w:t>
      </w:r>
      <w:r w:rsidRPr="00D03CFB">
        <w:rPr>
          <w:rFonts w:ascii="Arial" w:hAnsi="Arial" w:cs="Arial"/>
          <w:sz w:val="20"/>
          <w:szCs w:val="20"/>
          <w:lang w:val="sr-Cyrl-RS"/>
        </w:rPr>
        <w:t>договором са Даваоцем, уништавање свих примерака и облика копија примљених Носача података.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11</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Прималац сноси одговорност за сваку и сву штету коју претрпи Давалац услед кршења одредби овог Уговора о поверљивости,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w:t>
      </w:r>
    </w:p>
    <w:p w:rsidR="00C07353" w:rsidRPr="00D03CFB" w:rsidRDefault="00C07353">
      <w:pPr>
        <w:spacing w:before="100" w:after="80"/>
        <w:jc w:val="both"/>
        <w:rPr>
          <w:rFonts w:ascii="Arial" w:hAnsi="Arial" w:cs="Arial"/>
          <w:sz w:val="20"/>
          <w:szCs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 петнаест) дана од дана када је једна Страна обавестила другу Страну о постојању спорног питања, уговара се надлежност суда у Новом Саду. </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13</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14</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Свака Страна има право да ускрати достављање одређених Података поверљиве природе другој уговорној страни.</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15</w:t>
      </w:r>
    </w:p>
    <w:p w:rsidR="00C07353" w:rsidRPr="00D03CFB" w:rsidRDefault="00DA080F">
      <w:pPr>
        <w:pStyle w:val="normal1"/>
        <w:spacing w:beforeAutospacing="0" w:after="80" w:afterAutospacing="0"/>
        <w:jc w:val="both"/>
        <w:rPr>
          <w:rFonts w:ascii="Arial" w:hAnsi="Arial"/>
          <w:b/>
          <w:sz w:val="20"/>
          <w:lang w:val="sr-Cyrl-RS"/>
        </w:rPr>
      </w:pPr>
      <w:r w:rsidRPr="00D03CFB">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D03CFB">
        <w:rPr>
          <w:rFonts w:ascii="Arial" w:hAnsi="Arial" w:cs="Arial"/>
          <w:b/>
          <w:sz w:val="20"/>
          <w:szCs w:val="20"/>
          <w:lang w:val="sr-Cyrl-RS"/>
        </w:rPr>
        <w:t xml:space="preserve"> </w:t>
      </w:r>
    </w:p>
    <w:p w:rsidR="00C07353" w:rsidRPr="00D03CFB" w:rsidRDefault="00C07353">
      <w:pPr>
        <w:pStyle w:val="normal1"/>
        <w:spacing w:beforeAutospacing="0" w:after="80" w:afterAutospacing="0"/>
        <w:jc w:val="center"/>
        <w:rPr>
          <w:rFonts w:ascii="Arial" w:hAnsi="Arial" w:cs="Arial"/>
          <w:b/>
          <w:sz w:val="20"/>
          <w:szCs w:val="20"/>
          <w:lang w:val="sr-Cyrl-RS"/>
        </w:rPr>
      </w:pP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16</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 xml:space="preserve">Уговор се закључује на одређено време и важи </w:t>
      </w:r>
      <w:permStart w:id="344075353" w:edGrp="everyone"/>
      <w:r w:rsidRPr="00D03CFB">
        <w:rPr>
          <w:rFonts w:ascii="Arial" w:hAnsi="Arial" w:cs="Arial"/>
          <w:sz w:val="20"/>
          <w:szCs w:val="20"/>
          <w:lang w:val="sr-Cyrl-RS"/>
        </w:rPr>
        <w:t xml:space="preserve">_____ године </w:t>
      </w:r>
      <w:permEnd w:id="344075353"/>
      <w:r w:rsidRPr="00D03CFB">
        <w:rPr>
          <w:rFonts w:ascii="Arial" w:hAnsi="Arial" w:cs="Arial"/>
          <w:sz w:val="20"/>
          <w:szCs w:val="20"/>
          <w:lang w:val="sr-Cyrl-RS"/>
        </w:rPr>
        <w:t xml:space="preserve">од дана закључења. </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Обавеза заштите откривених/размењених Података поверљиве природе остаје на снази 10 (десет) година од момента раскида или престанка важења овог Уговора.</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17</w:t>
      </w:r>
    </w:p>
    <w:p w:rsidR="00C07353" w:rsidRPr="00D03CFB" w:rsidRDefault="00C07353">
      <w:pPr>
        <w:keepNext/>
        <w:spacing w:before="100" w:after="80"/>
        <w:jc w:val="center"/>
        <w:rPr>
          <w:rFonts w:ascii="Arial" w:hAnsi="Arial" w:cs="Arial"/>
          <w:b/>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је закључен  у 2 (два) оригинална  примерка на српском језику од којих, по 1 (један) примерак  задржава свака Страна.</w:t>
      </w:r>
    </w:p>
    <w:p w:rsidR="00C07353" w:rsidRPr="00D03CFB" w:rsidRDefault="00DA080F">
      <w:pPr>
        <w:keepNext/>
        <w:spacing w:before="100" w:after="80"/>
        <w:jc w:val="both"/>
        <w:rPr>
          <w:rFonts w:ascii="Arial" w:hAnsi="Arial" w:cs="Arial"/>
          <w:sz w:val="20"/>
          <w:szCs w:val="20"/>
          <w:lang w:val="sr-Cyrl-RS"/>
        </w:rPr>
      </w:pPr>
      <w:r w:rsidRPr="00D03CFB">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p w:rsidR="00C07353" w:rsidRPr="00D03CFB" w:rsidRDefault="00C07353">
      <w:pPr>
        <w:keepNext/>
        <w:spacing w:before="100" w:after="80"/>
        <w:jc w:val="both"/>
        <w:rPr>
          <w:rFonts w:ascii="Arial" w:hAnsi="Arial" w:cs="Arial"/>
          <w:sz w:val="20"/>
          <w:szCs w:val="20"/>
          <w:lang w:val="sr-Cyrl-RS"/>
        </w:rPr>
      </w:pPr>
    </w:p>
    <w:tbl>
      <w:tblPr>
        <w:tblW w:w="11427" w:type="dxa"/>
        <w:jc w:val="center"/>
        <w:tblLook w:val="00A0" w:firstRow="1" w:lastRow="0" w:firstColumn="1" w:lastColumn="0" w:noHBand="0" w:noVBand="0"/>
      </w:tblPr>
      <w:tblGrid>
        <w:gridCol w:w="3970"/>
        <w:gridCol w:w="1560"/>
        <w:gridCol w:w="1560"/>
        <w:gridCol w:w="4337"/>
      </w:tblGrid>
      <w:tr w:rsidR="00C07353" w:rsidRPr="00D03CFB">
        <w:trPr>
          <w:jc w:val="center"/>
        </w:trPr>
        <w:tc>
          <w:tcPr>
            <w:tcW w:w="3970" w:type="dxa"/>
            <w:vAlign w:val="center"/>
          </w:tcPr>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b/>
                <w:sz w:val="20"/>
                <w:szCs w:val="20"/>
                <w:lang w:val="sr-Cyrl-RS"/>
              </w:rPr>
              <w:t>За Комитента</w:t>
            </w:r>
          </w:p>
          <w:p w:rsidR="00C07353" w:rsidRPr="00D03CFB" w:rsidRDefault="00DA080F">
            <w:pPr>
              <w:keepNext/>
              <w:spacing w:before="100"/>
              <w:ind w:right="-143"/>
              <w:jc w:val="center"/>
              <w:rPr>
                <w:rFonts w:ascii="Arial" w:hAnsi="Arial" w:cs="Arial"/>
                <w:sz w:val="20"/>
                <w:szCs w:val="20"/>
                <w:lang w:val="sr-Cyrl-RS"/>
              </w:rPr>
            </w:pPr>
            <w:permStart w:id="563610534" w:edGrp="everyone"/>
            <w:r w:rsidRPr="00D03CFB">
              <w:rPr>
                <w:rFonts w:ascii="Arial" w:hAnsi="Arial" w:cs="Arial"/>
                <w:sz w:val="20"/>
                <w:szCs w:val="20"/>
                <w:lang w:val="sr-Cyrl-RS"/>
              </w:rPr>
              <w:t>Назив Комитента:</w:t>
            </w:r>
          </w:p>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sz w:val="20"/>
                <w:szCs w:val="20"/>
                <w:lang w:val="sr-Cyrl-RS"/>
              </w:rPr>
              <w:t>Функција овлашћеног лица за потписивање уговора:</w:t>
            </w:r>
            <w:r w:rsidRPr="00D03CFB">
              <w:rPr>
                <w:rFonts w:ascii="Arial" w:hAnsi="Arial" w:cs="Arial"/>
                <w:b/>
                <w:sz w:val="20"/>
                <w:szCs w:val="20"/>
                <w:lang w:val="sr-Cyrl-RS"/>
              </w:rPr>
              <w:t xml:space="preserve">   </w:t>
            </w:r>
            <w:permEnd w:id="563610534"/>
          </w:p>
        </w:tc>
        <w:tc>
          <w:tcPr>
            <w:tcW w:w="1560" w:type="dxa"/>
          </w:tcPr>
          <w:p w:rsidR="00C07353" w:rsidRPr="00D03CFB" w:rsidRDefault="00C07353">
            <w:pPr>
              <w:keepNext/>
              <w:spacing w:before="100" w:after="120"/>
              <w:jc w:val="center"/>
              <w:rPr>
                <w:rFonts w:ascii="Arial" w:hAnsi="Arial" w:cs="Arial"/>
                <w:b/>
                <w:lang w:val="sr-Cyrl-RS"/>
              </w:rPr>
            </w:pPr>
          </w:p>
        </w:tc>
        <w:tc>
          <w:tcPr>
            <w:tcW w:w="1560" w:type="dxa"/>
            <w:vAlign w:val="center"/>
          </w:tcPr>
          <w:p w:rsidR="00C07353" w:rsidRPr="00D03CFB" w:rsidRDefault="00C07353">
            <w:pPr>
              <w:keepNext/>
              <w:spacing w:before="100" w:after="120"/>
              <w:jc w:val="center"/>
              <w:rPr>
                <w:rFonts w:ascii="Arial" w:hAnsi="Arial" w:cs="Arial"/>
                <w:sz w:val="18"/>
                <w:szCs w:val="18"/>
                <w:lang w:val="sr-Cyrl-RS" w:eastAsia="sr-Latn-CS"/>
              </w:rPr>
            </w:pPr>
          </w:p>
        </w:tc>
        <w:tc>
          <w:tcPr>
            <w:tcW w:w="4337" w:type="dxa"/>
            <w:vAlign w:val="center"/>
          </w:tcPr>
          <w:p w:rsidR="00C07353" w:rsidRPr="00D03CFB" w:rsidRDefault="00DA080F">
            <w:pPr>
              <w:pStyle w:val="Teloteksta"/>
              <w:keepNext/>
              <w:spacing w:before="100"/>
              <w:jc w:val="center"/>
              <w:rPr>
                <w:rFonts w:ascii="Arial" w:hAnsi="Arial" w:cs="Arial"/>
                <w:b/>
                <w:sz w:val="20"/>
                <w:lang w:val="sr-Cyrl-RS"/>
              </w:rPr>
            </w:pPr>
            <w:r w:rsidRPr="00D03CFB">
              <w:rPr>
                <w:rFonts w:ascii="Arial" w:hAnsi="Arial" w:cs="Arial"/>
                <w:b/>
                <w:sz w:val="20"/>
                <w:lang w:val="sr-Cyrl-RS"/>
              </w:rPr>
              <w:t>за</w:t>
            </w:r>
          </w:p>
          <w:p w:rsidR="00C07353" w:rsidRPr="00D03CFB" w:rsidRDefault="00DA080F">
            <w:pPr>
              <w:keepNext/>
              <w:spacing w:before="100" w:after="120"/>
              <w:jc w:val="center"/>
              <w:rPr>
                <w:rFonts w:ascii="Arial" w:hAnsi="Arial" w:cs="Arial"/>
                <w:b/>
                <w:sz w:val="20"/>
                <w:szCs w:val="20"/>
                <w:lang w:val="sr-Cyrl-RS"/>
              </w:rPr>
            </w:pPr>
            <w:r w:rsidRPr="00D03CFB">
              <w:rPr>
                <w:rFonts w:ascii="Arial" w:hAnsi="Arial" w:cs="Arial"/>
                <w:b/>
                <w:sz w:val="20"/>
                <w:szCs w:val="20"/>
                <w:lang w:val="sr-Cyrl-RS"/>
              </w:rPr>
              <w:t>„НИС“ а.д. Нови Сад</w:t>
            </w:r>
          </w:p>
          <w:p w:rsidR="00C07353" w:rsidRPr="00D03CFB" w:rsidRDefault="00DA080F">
            <w:pPr>
              <w:keepNext/>
              <w:spacing w:before="100" w:after="120"/>
              <w:jc w:val="center"/>
              <w:rPr>
                <w:rFonts w:ascii="Arial" w:hAnsi="Arial" w:cs="Arial"/>
                <w:b/>
                <w:i/>
                <w:sz w:val="20"/>
                <w:szCs w:val="20"/>
                <w:lang w:val="sr-Cyrl-RS" w:eastAsia="en-US"/>
              </w:rPr>
            </w:pPr>
            <w:permStart w:id="1816427881" w:edGrp="everyone"/>
            <w:r w:rsidRPr="00D03CFB">
              <w:rPr>
                <w:rFonts w:ascii="Arial" w:hAnsi="Arial" w:cs="Arial"/>
                <w:sz w:val="20"/>
                <w:szCs w:val="20"/>
                <w:lang w:val="sr-Cyrl-RS"/>
              </w:rPr>
              <w:t>Руководилац Сектора за заштиту информација</w:t>
            </w:r>
            <w:permEnd w:id="1816427881"/>
          </w:p>
        </w:tc>
      </w:tr>
      <w:tr w:rsidR="00C07353" w:rsidRPr="00D03CFB">
        <w:trPr>
          <w:jc w:val="center"/>
        </w:trPr>
        <w:tc>
          <w:tcPr>
            <w:tcW w:w="3970" w:type="dxa"/>
            <w:tcBorders>
              <w:bottom w:val="single" w:sz="4" w:space="0" w:color="auto"/>
            </w:tcBorders>
          </w:tcPr>
          <w:p w:rsidR="00C07353" w:rsidRPr="00D03CFB" w:rsidRDefault="00DA080F">
            <w:pPr>
              <w:keepNext/>
              <w:spacing w:before="100" w:after="120"/>
              <w:ind w:right="414"/>
              <w:jc w:val="both"/>
              <w:rPr>
                <w:rFonts w:ascii="Arial" w:hAnsi="Arial" w:cs="Arial"/>
                <w:sz w:val="20"/>
                <w:szCs w:val="20"/>
                <w:lang w:val="sr-Cyrl-RS" w:eastAsia="sr-Latn-CS"/>
              </w:rPr>
            </w:pP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4337" w:type="dxa"/>
            <w:tcBorders>
              <w:bottom w:val="single" w:sz="4" w:space="0" w:color="auto"/>
            </w:tcBorders>
          </w:tcPr>
          <w:p w:rsidR="00C07353" w:rsidRPr="00D03CFB" w:rsidRDefault="00DA080F">
            <w:pPr>
              <w:keepNext/>
              <w:spacing w:before="100" w:after="120"/>
              <w:ind w:right="414"/>
              <w:jc w:val="both"/>
              <w:rPr>
                <w:rFonts w:ascii="Arial" w:hAnsi="Arial" w:cs="Arial"/>
                <w:lang w:val="sr-Cyrl-RS" w:eastAsia="sr-Latn-CS"/>
              </w:rPr>
            </w:pPr>
            <w:r w:rsidRPr="00D03CFB">
              <w:rPr>
                <w:rFonts w:ascii="Arial" w:hAnsi="Arial" w:cs="Arial"/>
                <w:lang w:val="sr-Cyrl-RS" w:eastAsia="sr-Latn-CS"/>
              </w:rPr>
              <w:t xml:space="preserve">                                                             </w:t>
            </w:r>
          </w:p>
        </w:tc>
      </w:tr>
      <w:tr w:rsidR="00C07353" w:rsidRPr="00D03CFB">
        <w:trPr>
          <w:trHeight w:val="148"/>
          <w:jc w:val="center"/>
        </w:trPr>
        <w:tc>
          <w:tcPr>
            <w:tcW w:w="3970" w:type="dxa"/>
          </w:tcPr>
          <w:p w:rsidR="00C07353" w:rsidRPr="00D03CFB" w:rsidRDefault="00DA080F">
            <w:pPr>
              <w:keepNext/>
              <w:jc w:val="center"/>
              <w:rPr>
                <w:rFonts w:ascii="Arial" w:hAnsi="Arial" w:cs="Arial"/>
                <w:sz w:val="16"/>
                <w:szCs w:val="16"/>
                <w:lang w:val="sr-Cyrl-RS" w:eastAsia="sr-Latn-C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16"/>
                <w:szCs w:val="16"/>
                <w:lang w:val="sr-Cyrl-RS" w:eastAsia="sr-Latn-CS"/>
              </w:rPr>
            </w:pPr>
          </w:p>
        </w:tc>
        <w:tc>
          <w:tcPr>
            <w:tcW w:w="1560" w:type="dxa"/>
          </w:tcPr>
          <w:p w:rsidR="00C07353" w:rsidRPr="00D03CFB" w:rsidRDefault="00C07353">
            <w:pPr>
              <w:keepNext/>
              <w:jc w:val="center"/>
              <w:rPr>
                <w:rFonts w:ascii="Arial" w:hAnsi="Arial" w:cs="Arial"/>
                <w:sz w:val="16"/>
                <w:szCs w:val="16"/>
                <w:lang w:val="sr-Cyrl-RS" w:eastAsia="sr-Latn-CS"/>
              </w:rPr>
            </w:pPr>
          </w:p>
        </w:tc>
        <w:tc>
          <w:tcPr>
            <w:tcW w:w="4337" w:type="dxa"/>
            <w:vAlign w:val="center"/>
          </w:tcPr>
          <w:p w:rsidR="00C07353" w:rsidRPr="00D03CFB" w:rsidRDefault="00DA080F">
            <w:pPr>
              <w:pStyle w:val="Teloteksta"/>
              <w:keepNext/>
              <w:jc w:val="center"/>
              <w:rPr>
                <w:rFonts w:ascii="Arial" w:hAnsi="Arial" w:cs="Arial"/>
                <w:b/>
                <w:i/>
                <w:sz w:val="16"/>
                <w:szCs w:val="16"/>
                <w:lang w:val="sr-Cyrl-RS" w:eastAsia="en-U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r>
      <w:tr w:rsidR="00C07353" w:rsidRPr="00D03CFB">
        <w:trPr>
          <w:trHeight w:val="463"/>
          <w:jc w:val="center"/>
        </w:trPr>
        <w:tc>
          <w:tcPr>
            <w:tcW w:w="3970" w:type="dxa"/>
            <w:tcBorders>
              <w:bottom w:val="single" w:sz="4" w:space="0" w:color="auto"/>
            </w:tcBorders>
            <w:shd w:val="clear" w:color="auto" w:fill="auto"/>
          </w:tcPr>
          <w:p w:rsidR="00C07353" w:rsidRPr="00D03CFB" w:rsidRDefault="00DA080F" w:rsidP="00EF3229">
            <w:pPr>
              <w:keepNext/>
              <w:spacing w:before="100" w:after="80"/>
              <w:jc w:val="both"/>
              <w:rPr>
                <w:rFonts w:ascii="Arial" w:hAnsi="Arial" w:cs="Arial"/>
                <w:lang w:val="sr-Cyrl-RS" w:eastAsia="sr-Latn-CS"/>
              </w:rPr>
            </w:pPr>
            <w:r w:rsidRPr="00D03CFB">
              <w:rPr>
                <w:rFonts w:ascii="Arial" w:hAnsi="Arial" w:cs="Arial"/>
                <w:sz w:val="20"/>
                <w:szCs w:val="20"/>
                <w:lang w:val="sr-Cyrl-RS"/>
              </w:rPr>
              <w:t xml:space="preserve">                            </w:t>
            </w:r>
            <w:permStart w:id="1777614934" w:edGrp="everyone"/>
            <w:r w:rsidRPr="00D03CFB">
              <w:rPr>
                <w:rFonts w:ascii="Arial" w:hAnsi="Arial" w:cs="Arial"/>
                <w:sz w:val="20"/>
                <w:szCs w:val="20"/>
                <w:lang w:val="sr-Cyrl-RS"/>
              </w:rPr>
              <w:t xml:space="preserve"> </w:t>
            </w:r>
            <w:r w:rsidR="00EF3229" w:rsidRPr="00D03CFB">
              <w:rPr>
                <w:rFonts w:ascii="Arial" w:hAnsi="Arial" w:cs="Arial"/>
                <w:sz w:val="16"/>
                <w:szCs w:val="16"/>
                <w:vertAlign w:val="subscript"/>
                <w:lang w:val="sr-Cyrl-RS"/>
              </w:rPr>
              <w:t>име и презиме</w:t>
            </w:r>
            <w:permEnd w:id="1777614934"/>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lang w:val="sr-Cyrl-RS" w:eastAsia="sr-Latn-CS"/>
              </w:rPr>
            </w:pPr>
          </w:p>
        </w:tc>
        <w:tc>
          <w:tcPr>
            <w:tcW w:w="1560" w:type="dxa"/>
            <w:shd w:val="clear" w:color="auto" w:fill="auto"/>
          </w:tcPr>
          <w:p w:rsidR="00C07353" w:rsidRPr="00D03CFB" w:rsidRDefault="00C07353">
            <w:pPr>
              <w:keepNext/>
              <w:spacing w:before="120" w:after="120"/>
              <w:ind w:right="414"/>
              <w:jc w:val="both"/>
              <w:rPr>
                <w:rFonts w:ascii="Arial" w:hAnsi="Arial" w:cs="Arial"/>
                <w:lang w:val="sr-Cyrl-RS" w:eastAsia="sr-Latn-CS"/>
              </w:rPr>
            </w:pPr>
          </w:p>
        </w:tc>
        <w:tc>
          <w:tcPr>
            <w:tcW w:w="4337" w:type="dxa"/>
            <w:tcBorders>
              <w:bottom w:val="single" w:sz="4" w:space="0" w:color="auto"/>
            </w:tcBorders>
            <w:vAlign w:val="bottom"/>
          </w:tcPr>
          <w:p w:rsidR="00C07353" w:rsidRPr="00D03CFB" w:rsidRDefault="00DA080F">
            <w:pPr>
              <w:keepNext/>
              <w:spacing w:before="120" w:after="120"/>
              <w:ind w:right="414"/>
              <w:rPr>
                <w:rFonts w:ascii="Arial" w:hAnsi="Arial" w:cs="Arial"/>
                <w:lang w:val="sr-Cyrl-RS" w:eastAsia="sr-Latn-CS"/>
              </w:rPr>
            </w:pPr>
            <w:permStart w:id="1509126540" w:edGrp="everyone"/>
            <w:r w:rsidRPr="00D03CFB">
              <w:rPr>
                <w:rFonts w:ascii="Arial" w:hAnsi="Arial" w:cs="Arial"/>
                <w:sz w:val="20"/>
                <w:szCs w:val="20"/>
                <w:lang w:val="sr-Cyrl-RS"/>
              </w:rPr>
              <w:t xml:space="preserve">                       Михаил </w:t>
            </w:r>
            <w:proofErr w:type="spellStart"/>
            <w:r w:rsidRPr="00D03CFB">
              <w:rPr>
                <w:rFonts w:ascii="Arial" w:hAnsi="Arial" w:cs="Arial"/>
                <w:sz w:val="20"/>
                <w:szCs w:val="20"/>
                <w:lang w:val="sr-Cyrl-RS"/>
              </w:rPr>
              <w:t>Коломејцев</w:t>
            </w:r>
            <w:permEnd w:id="1509126540"/>
            <w:proofErr w:type="spellEnd"/>
          </w:p>
        </w:tc>
      </w:tr>
      <w:tr w:rsidR="00C07353" w:rsidRPr="00D03CFB">
        <w:trPr>
          <w:trHeight w:val="189"/>
          <w:jc w:val="center"/>
        </w:trPr>
        <w:tc>
          <w:tcPr>
            <w:tcW w:w="3970" w:type="dxa"/>
          </w:tcPr>
          <w:p w:rsidR="00C07353" w:rsidRPr="00D03CFB" w:rsidRDefault="00EF3229" w:rsidP="00EF3229">
            <w:pPr>
              <w:keepNext/>
              <w:jc w:val="center"/>
              <w:rPr>
                <w:rFonts w:ascii="Arial" w:hAnsi="Arial" w:cs="Arial"/>
                <w:sz w:val="20"/>
                <w:szCs w:val="20"/>
                <w:lang w:val="sr-Cyrl-RS" w:eastAsia="sr-Latn-C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20"/>
                <w:szCs w:val="20"/>
                <w:lang w:val="sr-Cyrl-RS" w:eastAsia="sr-Latn-CS"/>
              </w:rPr>
            </w:pPr>
          </w:p>
        </w:tc>
        <w:tc>
          <w:tcPr>
            <w:tcW w:w="1560" w:type="dxa"/>
          </w:tcPr>
          <w:p w:rsidR="00C07353" w:rsidRPr="00D03CFB" w:rsidRDefault="00C07353">
            <w:pPr>
              <w:keepNext/>
              <w:jc w:val="center"/>
              <w:rPr>
                <w:rFonts w:ascii="Arial" w:hAnsi="Arial" w:cs="Arial"/>
                <w:sz w:val="20"/>
                <w:szCs w:val="20"/>
                <w:lang w:val="sr-Cyrl-RS" w:eastAsia="sr-Latn-CS"/>
              </w:rPr>
            </w:pPr>
          </w:p>
        </w:tc>
        <w:tc>
          <w:tcPr>
            <w:tcW w:w="4337" w:type="dxa"/>
            <w:vAlign w:val="center"/>
          </w:tcPr>
          <w:p w:rsidR="00C07353" w:rsidRPr="00D03CFB" w:rsidRDefault="00DA080F">
            <w:pPr>
              <w:pStyle w:val="Teloteksta"/>
              <w:keepNext/>
              <w:jc w:val="center"/>
              <w:rPr>
                <w:rFonts w:ascii="Arial" w:hAnsi="Arial" w:cs="Arial"/>
                <w:b/>
                <w:i/>
                <w:sz w:val="20"/>
                <w:lang w:val="sr-Cyrl-RS" w:eastAsia="en-U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r>
      <w:tr w:rsidR="00C07353" w:rsidRPr="00D03CFB">
        <w:trPr>
          <w:jc w:val="center"/>
        </w:trPr>
        <w:tc>
          <w:tcPr>
            <w:tcW w:w="3970" w:type="dxa"/>
            <w:tcBorders>
              <w:bottom w:val="single" w:sz="4" w:space="0" w:color="auto"/>
            </w:tcBorders>
            <w:shd w:val="clear" w:color="auto" w:fill="auto"/>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4337" w:type="dxa"/>
            <w:tcBorders>
              <w:bottom w:val="single" w:sz="4" w:space="0" w:color="auto"/>
            </w:tcBorders>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p>
        </w:tc>
      </w:tr>
      <w:tr w:rsidR="00C07353">
        <w:trPr>
          <w:trHeight w:val="148"/>
          <w:jc w:val="center"/>
        </w:trPr>
        <w:tc>
          <w:tcPr>
            <w:tcW w:w="3970" w:type="dxa"/>
          </w:tcPr>
          <w:p w:rsidR="00C07353" w:rsidRPr="00D03CFB" w:rsidRDefault="00DA080F">
            <w:pPr>
              <w:jc w:val="center"/>
              <w:rPr>
                <w:rFonts w:ascii="Arial" w:hAnsi="Arial" w:cs="Arial"/>
                <w:sz w:val="20"/>
                <w:szCs w:val="20"/>
                <w:lang w:val="sr-Cyrl-RS" w:eastAsia="sr-Latn-CS"/>
              </w:rPr>
            </w:pPr>
            <w:r w:rsidRPr="00D03CFB">
              <w:rPr>
                <w:rFonts w:ascii="Arial" w:hAnsi="Arial" w:cs="Arial"/>
                <w:sz w:val="20"/>
                <w:szCs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szCs w:val="20"/>
                <w:lang w:val="sr-Cyrl-RS" w:eastAsia="sr-Latn-CS"/>
              </w:rPr>
              <w:t>]</w:t>
            </w:r>
          </w:p>
        </w:tc>
        <w:tc>
          <w:tcPr>
            <w:tcW w:w="1560" w:type="dxa"/>
          </w:tcPr>
          <w:p w:rsidR="00C07353" w:rsidRPr="00D03CFB" w:rsidRDefault="00C07353">
            <w:pPr>
              <w:jc w:val="center"/>
              <w:rPr>
                <w:rFonts w:ascii="Arial" w:hAnsi="Arial" w:cs="Arial"/>
                <w:sz w:val="20"/>
                <w:szCs w:val="20"/>
                <w:lang w:val="sr-Cyrl-RS" w:eastAsia="sr-Latn-CS"/>
              </w:rPr>
            </w:pPr>
          </w:p>
        </w:tc>
        <w:tc>
          <w:tcPr>
            <w:tcW w:w="1560" w:type="dxa"/>
          </w:tcPr>
          <w:p w:rsidR="00C07353" w:rsidRPr="00D03CFB" w:rsidRDefault="00C07353">
            <w:pPr>
              <w:jc w:val="center"/>
              <w:rPr>
                <w:rFonts w:ascii="Arial" w:hAnsi="Arial" w:cs="Arial"/>
                <w:sz w:val="20"/>
                <w:szCs w:val="20"/>
                <w:lang w:val="sr-Cyrl-RS" w:eastAsia="sr-Latn-CS"/>
              </w:rPr>
            </w:pPr>
          </w:p>
        </w:tc>
        <w:tc>
          <w:tcPr>
            <w:tcW w:w="4337" w:type="dxa"/>
            <w:vAlign w:val="center"/>
          </w:tcPr>
          <w:p w:rsidR="00C07353" w:rsidRDefault="00DA080F">
            <w:pPr>
              <w:pStyle w:val="Teloteksta"/>
              <w:jc w:val="center"/>
              <w:rPr>
                <w:rFonts w:ascii="Arial" w:hAnsi="Arial" w:cs="Arial"/>
                <w:b/>
                <w:i/>
                <w:sz w:val="20"/>
                <w:lang w:val="sr-Cyrl-RS" w:eastAsia="en-US"/>
              </w:rPr>
            </w:pPr>
            <w:r w:rsidRPr="00D03CFB">
              <w:rPr>
                <w:rFonts w:ascii="Arial" w:hAnsi="Arial" w:cs="Arial"/>
                <w:sz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lang w:val="sr-Cyrl-RS" w:eastAsia="sr-Latn-CS"/>
              </w:rPr>
              <w:t>]</w:t>
            </w:r>
          </w:p>
        </w:tc>
      </w:tr>
    </w:tbl>
    <w:p w:rsidR="00C07353" w:rsidRDefault="00C07353">
      <w:pPr>
        <w:rPr>
          <w:lang w:val="sr-Cyrl-RS"/>
        </w:rPr>
      </w:pPr>
    </w:p>
    <w:sectPr w:rsidR="00C07353">
      <w:headerReference w:type="default" r:id="rId8"/>
      <w:footerReference w:type="default" r:id="rId9"/>
      <w:headerReference w:type="first" r:id="rId10"/>
      <w:footerReference w:type="first" r:id="rId11"/>
      <w:pgSz w:w="12240" w:h="15840"/>
      <w:pgMar w:top="1440" w:right="1440" w:bottom="1276" w:left="144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353" w:rsidRDefault="00DA080F">
      <w:r>
        <w:separator/>
      </w:r>
    </w:p>
  </w:endnote>
  <w:endnote w:type="continuationSeparator" w:id="0">
    <w:p w:rsidR="00C07353" w:rsidRDefault="00DA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7353" w:rsidRDefault="00DA080F">
    <w:pPr>
      <w:pStyle w:val="Podnojestranice"/>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EF3229">
          <w:rPr>
            <w:rFonts w:ascii="Arial" w:hAnsi="Arial" w:cs="Arial"/>
            <w:noProof/>
            <w:sz w:val="20"/>
            <w:szCs w:val="20"/>
          </w:rPr>
          <w:t>5</w:t>
        </w:r>
        <w:r>
          <w:rPr>
            <w:rFonts w:ascii="Arial" w:hAnsi="Arial" w:cs="Arial"/>
            <w:sz w:val="20"/>
            <w:szCs w:val="20"/>
          </w:rPr>
          <w:fldChar w:fldCharType="end"/>
        </w:r>
      </w:sdtContent>
    </w:sdt>
  </w:p>
  <w:p w:rsidR="00C07353" w:rsidRDefault="00C07353">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7353" w:rsidRDefault="00DA080F">
    <w:pPr>
      <w:pStyle w:val="Podnojestranice"/>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632678948"/>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EF3229">
          <w:rPr>
            <w:rFonts w:ascii="Arial" w:hAnsi="Arial" w:cs="Arial"/>
            <w:noProof/>
            <w:sz w:val="20"/>
            <w:szCs w:val="20"/>
          </w:rPr>
          <w:t>1</w:t>
        </w:r>
        <w:r>
          <w:rPr>
            <w:rFonts w:ascii="Arial" w:hAnsi="Arial" w:cs="Arial"/>
            <w:sz w:val="20"/>
            <w:szCs w:val="20"/>
          </w:rPr>
          <w:fldChar w:fldCharType="end"/>
        </w:r>
      </w:sdtContent>
    </w:sdt>
  </w:p>
  <w:p w:rsidR="00C07353" w:rsidRDefault="00C07353">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353" w:rsidRDefault="00DA080F">
      <w:r>
        <w:separator/>
      </w:r>
    </w:p>
  </w:footnote>
  <w:footnote w:type="continuationSeparator" w:id="0">
    <w:p w:rsidR="00C07353" w:rsidRDefault="00DA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237"/>
      <w:gridCol w:w="2123"/>
    </w:tblGrid>
    <w:tr w:rsidR="00C07353">
      <w:trPr>
        <w:trHeight w:val="997"/>
      </w:trPr>
      <w:tc>
        <w:tcPr>
          <w:tcW w:w="7680" w:type="dxa"/>
          <w:shd w:val="clear" w:color="auto" w:fill="auto"/>
        </w:tcPr>
        <w:p w:rsidR="00C07353" w:rsidRDefault="00C07353">
          <w:pPr>
            <w:spacing w:before="120" w:after="120" w:line="276" w:lineRule="auto"/>
            <w:rPr>
              <w:rFonts w:ascii="Arial" w:hAnsi="Arial" w:cs="Arial"/>
              <w:sz w:val="16"/>
              <w:szCs w:val="16"/>
            </w:rPr>
          </w:pPr>
        </w:p>
      </w:tc>
      <w:tc>
        <w:tcPr>
          <w:tcW w:w="2243" w:type="dxa"/>
          <w:shd w:val="clear" w:color="auto" w:fill="auto"/>
          <w:vAlign w:val="center"/>
        </w:tcPr>
        <w:p w:rsidR="00C07353" w:rsidRDefault="00C07353">
          <w:pPr>
            <w:spacing w:before="120" w:after="120" w:line="276" w:lineRule="auto"/>
            <w:jc w:val="right"/>
            <w:rPr>
              <w:rFonts w:ascii="Arial" w:hAnsi="Arial" w:cs="Arial"/>
              <w:i/>
              <w:sz w:val="20"/>
              <w:szCs w:val="16"/>
            </w:rPr>
          </w:pPr>
        </w:p>
      </w:tc>
    </w:tr>
  </w:tbl>
  <w:p w:rsidR="00C07353" w:rsidRDefault="00C07353">
    <w:pPr>
      <w:pStyle w:val="Zaglavljestrani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205"/>
      <w:gridCol w:w="2155"/>
    </w:tblGrid>
    <w:tr w:rsidR="00C07353">
      <w:trPr>
        <w:trHeight w:val="997"/>
      </w:trPr>
      <w:tc>
        <w:tcPr>
          <w:tcW w:w="7680" w:type="dxa"/>
          <w:shd w:val="clear" w:color="auto" w:fill="auto"/>
        </w:tcPr>
        <w:p w:rsidR="00C07353" w:rsidRDefault="00DA080F">
          <w:pPr>
            <w:spacing w:before="120" w:after="120" w:line="276" w:lineRule="auto"/>
            <w:rPr>
              <w:rFonts w:ascii="Arial" w:hAnsi="Arial" w:cs="Arial"/>
              <w:sz w:val="16"/>
              <w:szCs w:val="16"/>
            </w:rPr>
          </w:pPr>
          <w:r>
            <w:rPr>
              <w:noProof/>
              <w:lang w:val="en-US" w:eastAsia="en-US"/>
            </w:rPr>
            <mc:AlternateContent>
              <mc:Choice Requires="wpg">
                <w:drawing>
                  <wp:anchor distT="0" distB="0" distL="114300" distR="114300" simplePos="0" relativeHeight="251659264" behindDoc="1" locked="0" layoutInCell="1" allowOverlap="1">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0.35pt;mso-position-vertical:absolute;width:97.23pt;height:28.35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C07353" w:rsidRDefault="00DA080F">
          <w:pPr>
            <w:spacing w:before="120" w:after="120" w:line="276" w:lineRule="auto"/>
            <w:jc w:val="right"/>
            <w:rPr>
              <w:rFonts w:ascii="Arial" w:hAnsi="Arial" w:cs="Arial"/>
              <w:i/>
              <w:sz w:val="20"/>
              <w:szCs w:val="16"/>
            </w:rPr>
          </w:pPr>
          <w:r>
            <w:rPr>
              <w:rFonts w:ascii="Arial" w:hAnsi="Arial" w:cs="Arial"/>
              <w:i/>
              <w:sz w:val="20"/>
              <w:szCs w:val="16"/>
            </w:rPr>
            <w:t>Типска форма</w:t>
          </w:r>
        </w:p>
      </w:tc>
    </w:tr>
  </w:tbl>
  <w:p w:rsidR="00C07353" w:rsidRDefault="00C07353">
    <w:pPr>
      <w:pStyle w:val="Zaglavljestrani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B390A"/>
    <w:multiLevelType w:val="multilevel"/>
    <w:tmpl w:val="D9BCB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E67CF3"/>
    <w:multiLevelType w:val="multilevel"/>
    <w:tmpl w:val="954C0D82"/>
    <w:lvl w:ilvl="0">
      <w:start w:val="3"/>
      <w:numFmt w:val="bullet"/>
      <w:lvlText w:val="-"/>
      <w:lvlJc w:val="left"/>
      <w:pPr>
        <w:ind w:left="1428" w:hanging="360"/>
      </w:pPr>
      <w:rPr>
        <w:rFonts w:ascii="Arial" w:eastAsia="Calibri"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15:restartNumberingAfterBreak="0">
    <w:nsid w:val="36384267"/>
    <w:multiLevelType w:val="multilevel"/>
    <w:tmpl w:val="342A7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8EA0CCA"/>
    <w:multiLevelType w:val="multilevel"/>
    <w:tmpl w:val="92983980"/>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9F5EA8"/>
    <w:multiLevelType w:val="multilevel"/>
    <w:tmpl w:val="20C215F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1" w:cryptProviderType="rsaAES" w:cryptAlgorithmClass="hash" w:cryptAlgorithmType="typeAny" w:cryptAlgorithmSid="14" w:cryptSpinCount="100000" w:hash="yrXbi8h2TO4uSp07X76+NZ/tn3/jSS5qn9WDCrxf92z26jGYoeGjfUCYyRx5705xKNoOh2O2j2Xb3QL/9PQqfg==" w:salt="F5r8UASs6coP2nGszR+EX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353"/>
    <w:rsid w:val="00676472"/>
    <w:rsid w:val="00C07353"/>
    <w:rsid w:val="00C266CE"/>
    <w:rsid w:val="00D03CFB"/>
    <w:rsid w:val="00DA080F"/>
    <w:rsid w:val="00EF3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49A078-0499-459C-BB12-80214BB8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Calibri" w:hAnsi="Times New Roman" w:cs="Times New Roman"/>
      <w:sz w:val="24"/>
      <w:szCs w:val="24"/>
      <w:lang w:val="ru-RU" w:eastAsia="ru-RU"/>
    </w:rPr>
  </w:style>
  <w:style w:type="paragraph" w:styleId="Naslov1">
    <w:name w:val="heading 1"/>
    <w:basedOn w:val="Normal"/>
    <w:next w:val="Normal"/>
    <w:link w:val="Naslov1Ch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Naslov6">
    <w:name w:val="heading 6"/>
    <w:basedOn w:val="Normal"/>
    <w:next w:val="Normal"/>
    <w:link w:val="Naslov6Char"/>
    <w:uiPriority w:val="9"/>
    <w:unhideWhenUsed/>
    <w:qFormat/>
    <w:pPr>
      <w:keepNext/>
      <w:keepLines/>
      <w:spacing w:before="40"/>
      <w:outlineLvl w:val="5"/>
    </w:pPr>
    <w:rPr>
      <w:rFonts w:ascii="Arial" w:eastAsia="Arial" w:hAnsi="Arial" w:cs="Arial"/>
      <w:i/>
      <w:iCs/>
      <w:color w:val="595959" w:themeColor="text1" w:themeTint="A6"/>
    </w:rPr>
  </w:style>
  <w:style w:type="paragraph" w:styleId="Naslov7">
    <w:name w:val="heading 7"/>
    <w:basedOn w:val="Normal"/>
    <w:next w:val="Normal"/>
    <w:link w:val="Naslov7Char"/>
    <w:uiPriority w:val="9"/>
    <w:unhideWhenUsed/>
    <w:qFormat/>
    <w:pPr>
      <w:keepNext/>
      <w:keepLines/>
      <w:spacing w:before="40"/>
      <w:outlineLvl w:val="6"/>
    </w:pPr>
    <w:rPr>
      <w:rFonts w:ascii="Arial" w:eastAsia="Arial" w:hAnsi="Arial" w:cs="Arial"/>
      <w:color w:val="595959" w:themeColor="text1" w:themeTint="A6"/>
    </w:rPr>
  </w:style>
  <w:style w:type="paragraph" w:styleId="Naslov8">
    <w:name w:val="heading 8"/>
    <w:basedOn w:val="Normal"/>
    <w:next w:val="Normal"/>
    <w:link w:val="Naslov8Char"/>
    <w:uiPriority w:val="9"/>
    <w:unhideWhenUsed/>
    <w:qFormat/>
    <w:pPr>
      <w:keepNext/>
      <w:keepLines/>
      <w:outlineLvl w:val="7"/>
    </w:pPr>
    <w:rPr>
      <w:rFonts w:ascii="Arial" w:eastAsia="Arial" w:hAnsi="Arial" w:cs="Arial"/>
      <w:i/>
      <w:iCs/>
      <w:color w:val="272727" w:themeColor="text1" w:themeTint="D8"/>
    </w:rPr>
  </w:style>
  <w:style w:type="paragraph" w:styleId="Naslov9">
    <w:name w:val="heading 9"/>
    <w:basedOn w:val="Normal"/>
    <w:next w:val="Normal"/>
    <w:link w:val="Naslov9Char"/>
    <w:uiPriority w:val="9"/>
    <w:unhideWhenUsed/>
    <w:qFormat/>
    <w:pPr>
      <w:keepNext/>
      <w:keepLines/>
      <w:outlineLvl w:val="8"/>
    </w:pPr>
    <w:rPr>
      <w:rFonts w:ascii="Arial" w:eastAsia="Arial" w:hAnsi="Arial" w:cs="Arial"/>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F5496"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F5496"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F5496"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F5496" w:themeColor="accent1" w:themeShade="BF"/>
    </w:rPr>
  </w:style>
  <w:style w:type="character" w:customStyle="1" w:styleId="Naslov5Char">
    <w:name w:val="Naslov 5 Char"/>
    <w:basedOn w:val="Podrazumevanifontpasusa"/>
    <w:link w:val="Naslov5"/>
    <w:uiPriority w:val="9"/>
    <w:rPr>
      <w:rFonts w:ascii="Arial" w:eastAsia="Arial" w:hAnsi="Arial" w:cs="Arial"/>
      <w:color w:val="2F5496"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contextualSpacing/>
    </w:pPr>
    <w:rPr>
      <w:rFonts w:ascii="Arial" w:eastAsia="Arial" w:hAnsi="Arial" w:cs="Arial"/>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F5496" w:themeColor="accent1" w:themeShade="BF"/>
    </w:rPr>
  </w:style>
  <w:style w:type="paragraph" w:styleId="Podebljaninavodnici">
    <w:name w:val="Intense Quote"/>
    <w:basedOn w:val="Normal"/>
    <w:next w:val="Normal"/>
    <w:link w:val="Podebljaninavodnici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PodebljaninavodniciChar">
    <w:name w:val="Podebljani navodnici Char"/>
    <w:basedOn w:val="Podrazumevanifontpasusa"/>
    <w:link w:val="Podebljaninavodnici"/>
    <w:uiPriority w:val="30"/>
    <w:rPr>
      <w:i/>
      <w:iCs/>
      <w:color w:val="2F5496" w:themeColor="accent1" w:themeShade="BF"/>
    </w:rPr>
  </w:style>
  <w:style w:type="character" w:styleId="Izrazitareferenca">
    <w:name w:val="Intense Reference"/>
    <w:basedOn w:val="Podrazumevanifontpasusa"/>
    <w:uiPriority w:val="32"/>
    <w:qFormat/>
    <w:rPr>
      <w:b/>
      <w:bCs/>
      <w:smallCaps/>
      <w:color w:val="2F5496" w:themeColor="accent1" w:themeShade="BF"/>
      <w:spacing w:val="5"/>
    </w:rPr>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rPr>
      <w:sz w:val="20"/>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rPr>
      <w:sz w:val="20"/>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styleId="Zaglavljestranice">
    <w:name w:val="header"/>
    <w:basedOn w:val="Normal"/>
    <w:link w:val="ZaglavljestraniceChar"/>
    <w:uiPriority w:val="99"/>
    <w:unhideWhenUsed/>
    <w:pPr>
      <w:tabs>
        <w:tab w:val="center" w:pos="4680"/>
        <w:tab w:val="right" w:pos="9360"/>
      </w:tabs>
    </w:pPr>
  </w:style>
  <w:style w:type="character" w:customStyle="1" w:styleId="ZaglavljestraniceChar">
    <w:name w:val="Zaglavlje stranice Char"/>
    <w:basedOn w:val="Podrazumevanifontpasusa"/>
    <w:link w:val="Zaglavljestranice"/>
    <w:uiPriority w:val="99"/>
    <w:rPr>
      <w:rFonts w:ascii="Times New Roman" w:eastAsia="Calibri" w:hAnsi="Times New Roman" w:cs="Times New Roman"/>
      <w:sz w:val="24"/>
      <w:szCs w:val="24"/>
      <w:lang w:val="ru-RU" w:eastAsia="ru-RU"/>
    </w:rPr>
  </w:style>
  <w:style w:type="paragraph" w:styleId="Podnojestranice">
    <w:name w:val="footer"/>
    <w:basedOn w:val="Normal"/>
    <w:link w:val="PodnojestraniceChar"/>
    <w:uiPriority w:val="99"/>
    <w:unhideWhenUsed/>
    <w:pPr>
      <w:tabs>
        <w:tab w:val="center" w:pos="4680"/>
        <w:tab w:val="right" w:pos="9360"/>
      </w:tabs>
    </w:pPr>
  </w:style>
  <w:style w:type="character" w:customStyle="1" w:styleId="PodnojestraniceChar">
    <w:name w:val="Podnožje stranice Char"/>
    <w:basedOn w:val="Podrazumevanifontpasusa"/>
    <w:link w:val="Podnojestranice"/>
    <w:uiPriority w:val="99"/>
    <w:rPr>
      <w:rFonts w:ascii="Times New Roman" w:eastAsia="Calibri" w:hAnsi="Times New Roman" w:cs="Times New Roman"/>
      <w:sz w:val="24"/>
      <w:szCs w:val="24"/>
      <w:lang w:val="ru-RU" w:eastAsia="ru-RU"/>
    </w:rPr>
  </w:style>
  <w:style w:type="paragraph" w:styleId="Pasussalistom">
    <w:name w:val="List Paragraph"/>
    <w:basedOn w:val="Normal"/>
    <w:qFormat/>
    <w:pPr>
      <w:ind w:left="720"/>
      <w:contextualSpacing/>
    </w:pPr>
  </w:style>
  <w:style w:type="paragraph" w:styleId="Bezrazmaka">
    <w:name w:val="No Spacing"/>
    <w:basedOn w:val="Normal"/>
    <w:link w:val="BezrazmakaChar"/>
    <w:uiPriority w:val="1"/>
    <w:qFormat/>
  </w:style>
  <w:style w:type="character" w:customStyle="1" w:styleId="BezrazmakaChar">
    <w:name w:val="Bez razmaka Char"/>
    <w:basedOn w:val="Podrazumevanifontpasusa"/>
    <w:link w:val="Bezrazmaka"/>
    <w:uiPriority w:val="1"/>
    <w:rPr>
      <w:rFonts w:ascii="Times New Roman" w:eastAsia="Calibri" w:hAnsi="Times New Roman" w:cs="Times New Roman"/>
      <w:sz w:val="24"/>
      <w:szCs w:val="24"/>
      <w:lang w:val="ru-RU" w:eastAsia="ru-RU"/>
    </w:rPr>
  </w:style>
  <w:style w:type="paragraph" w:customStyle="1" w:styleId="Heading">
    <w:name w:val="Heading"/>
    <w:pPr>
      <w:spacing w:after="0" w:line="240" w:lineRule="auto"/>
    </w:pPr>
    <w:rPr>
      <w:rFonts w:ascii="Consultant" w:eastAsia="Calibri" w:hAnsi="Consultant" w:cs="Consultant"/>
      <w:b/>
      <w:bCs/>
      <w:lang w:val="ru-RU" w:eastAsia="ru-RU"/>
    </w:rPr>
  </w:style>
  <w:style w:type="paragraph" w:customStyle="1" w:styleId="normal1">
    <w:name w:val="normal1"/>
    <w:basedOn w:val="Normal"/>
    <w:pPr>
      <w:spacing w:before="100" w:beforeAutospacing="1" w:after="100" w:afterAutospacing="1"/>
    </w:pPr>
    <w:rPr>
      <w:rFonts w:eastAsia="MS Mincho"/>
      <w:lang w:val="en-US" w:eastAsia="ja-JP"/>
    </w:rPr>
  </w:style>
  <w:style w:type="paragraph" w:customStyle="1" w:styleId="Normal10">
    <w:name w:val="Normal1"/>
    <w:pPr>
      <w:widowControl w:val="0"/>
      <w:spacing w:after="0" w:line="260" w:lineRule="auto"/>
      <w:ind w:firstLine="500"/>
    </w:pPr>
    <w:rPr>
      <w:rFonts w:ascii="Arial" w:eastAsia="Times New Roman" w:hAnsi="Arial" w:cs="Times New Roman"/>
      <w:szCs w:val="20"/>
      <w:lang w:val="ru-RU" w:eastAsia="ru-RU"/>
    </w:rPr>
  </w:style>
  <w:style w:type="paragraph" w:styleId="Teloteksta">
    <w:name w:val="Body Text"/>
    <w:basedOn w:val="Normal"/>
    <w:link w:val="TelotekstaChar"/>
    <w:pPr>
      <w:jc w:val="both"/>
    </w:pPr>
    <w:rPr>
      <w:rFonts w:eastAsia="Times New Roman"/>
      <w:sz w:val="22"/>
      <w:szCs w:val="20"/>
    </w:rPr>
  </w:style>
  <w:style w:type="character" w:customStyle="1" w:styleId="TelotekstaChar">
    <w:name w:val="Telo teksta Char"/>
    <w:basedOn w:val="Podrazumevanifontpasusa"/>
    <w:link w:val="Teloteksta"/>
    <w:rPr>
      <w:rFonts w:ascii="Times New Roman" w:eastAsia="Times New Roman" w:hAnsi="Times New Roman" w:cs="Times New Roman"/>
      <w:szCs w:val="20"/>
      <w:lang w:val="ru-RU" w:eastAsia="ru-RU"/>
    </w:r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Calibri" w:hAnsi="Segoe UI" w:cs="Segoe UI"/>
      <w:sz w:val="18"/>
      <w:szCs w:val="18"/>
      <w:lang w:val="ru-RU" w:eastAsia="ru-RU"/>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rPr>
      <w:sz w:val="20"/>
      <w:szCs w:val="20"/>
    </w:rPr>
  </w:style>
  <w:style w:type="character" w:customStyle="1" w:styleId="TekstkomentaraChar">
    <w:name w:val="Tekst komentara Char"/>
    <w:basedOn w:val="Podrazumevanifontpasusa"/>
    <w:link w:val="Tekstkomentara"/>
    <w:uiPriority w:val="99"/>
    <w:semiHidden/>
    <w:rPr>
      <w:rFonts w:ascii="Times New Roman" w:eastAsia="Calibri" w:hAnsi="Times New Roman" w:cs="Times New Roman"/>
      <w:sz w:val="20"/>
      <w:szCs w:val="20"/>
      <w:lang w:val="ru-RU" w:eastAsia="ru-RU"/>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Calibri" w:hAnsi="Times New Roman" w:cs="Times New Roman"/>
      <w:b/>
      <w:bCs/>
      <w:sz w:val="20"/>
      <w:szCs w:val="20"/>
      <w:lang w:val="ru-RU" w:eastAsia="ru-RU"/>
    </w:rPr>
  </w:style>
  <w:style w:type="paragraph" w:styleId="Korektura">
    <w:name w:val="Revision"/>
    <w:hidden/>
    <w:uiPriority w:val="99"/>
    <w:semiHidden/>
    <w:pPr>
      <w:spacing w:after="0" w:line="240" w:lineRule="auto"/>
    </w:pPr>
    <w:rPr>
      <w:rFonts w:ascii="Times New Roman" w:eastAsia="Calibri" w:hAnsi="Times New Roman" w:cs="Times New Roman"/>
      <w:sz w:val="24"/>
      <w:szCs w:val="24"/>
      <w:lang w:val="ru-RU" w:eastAsia="ru-RU"/>
    </w:rPr>
  </w:style>
  <w:style w:type="paragraph" w:customStyle="1" w:styleId="Normal2">
    <w:name w:val="Normal2"/>
    <w:basedOn w:val="Normal"/>
    <w:pPr>
      <w:spacing w:before="100" w:beforeAutospacing="1" w:after="100" w:afterAutospacing="1"/>
    </w:pPr>
    <w:rPr>
      <w:rFonts w:eastAsia="Times New Roman"/>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1BCA2-A4D7-449C-B5FF-6E537C736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2638</Words>
  <Characters>15724</Characters>
  <Application>Microsoft Office Word</Application>
  <DocSecurity>8</DocSecurity>
  <Lines>327</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NIS A.D.</Company>
  <LinksUpToDate>false</LinksUpToDate>
  <CharactersWithSpaces>18203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D. Milosev</dc:creator>
  <cp:keywords>Klasifikacija: Без ограничења/Unrestricted</cp:keywords>
  <dc:description/>
  <cp:lastModifiedBy>Marjana Topalovic</cp:lastModifiedBy>
  <cp:revision>2</cp:revision>
  <dcterms:created xsi:type="dcterms:W3CDTF">2025-10-31T11:25:00Z</dcterms:created>
  <dcterms:modified xsi:type="dcterms:W3CDTF">2025-10-31T11:25:00Z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4f7eeed2-4118-44e2-a52a-cff95b9551c5</vt:lpwstr>
  </property>
  <property fmtid="{D5CDD505-2E9C-101B-9397-08002B2CF9AE}" pid="3" name="Klasifikacija">
    <vt:lpwstr>Bez-ogranicenja-Unrestricted</vt:lpwstr>
  </property>
</Properties>
</file>